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8F6" w:rsidRPr="007D3E81" w:rsidRDefault="003608F6" w:rsidP="003608F6">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#96</w:t>
      </w:r>
      <w:r w:rsidRPr="007D3E81">
        <w:rPr>
          <w:rFonts w:cs="Arial"/>
          <w:b/>
          <w:sz w:val="24"/>
          <w:szCs w:val="24"/>
        </w:rPr>
        <w:tab/>
      </w:r>
      <w:r w:rsidR="006A72B8">
        <w:rPr>
          <w:rFonts w:cs="Arial"/>
          <w:b/>
          <w:sz w:val="24"/>
          <w:szCs w:val="24"/>
        </w:rPr>
        <w:t>R3-</w:t>
      </w:r>
      <w:bookmarkStart w:id="1" w:name="_GoBack"/>
      <w:bookmarkEnd w:id="1"/>
      <w:r w:rsidR="006A72B8" w:rsidRPr="006A72B8">
        <w:rPr>
          <w:rFonts w:cs="Arial"/>
          <w:b/>
          <w:sz w:val="24"/>
          <w:szCs w:val="24"/>
        </w:rPr>
        <w:t>171856</w:t>
      </w:r>
    </w:p>
    <w:p w:rsidR="003608F6" w:rsidRPr="007D3E81" w:rsidRDefault="003608F6" w:rsidP="003608F6">
      <w:pPr>
        <w:pStyle w:val="CRCoverPage"/>
        <w:tabs>
          <w:tab w:val="right" w:pos="9639"/>
          <w:tab w:val="right" w:pos="13323"/>
        </w:tabs>
        <w:spacing w:after="0"/>
        <w:rPr>
          <w:rFonts w:cs="Arial"/>
          <w:b/>
          <w:sz w:val="24"/>
          <w:szCs w:val="24"/>
        </w:rPr>
      </w:pPr>
      <w:r>
        <w:rPr>
          <w:b/>
          <w:sz w:val="24"/>
        </w:rPr>
        <w:t>Hangzhou, China</w:t>
      </w:r>
      <w:r w:rsidRPr="004665F2">
        <w:rPr>
          <w:b/>
          <w:sz w:val="24"/>
        </w:rPr>
        <w:t>,</w:t>
      </w:r>
      <w:r w:rsidRPr="0091042B">
        <w:rPr>
          <w:rFonts w:cs="Arial"/>
          <w:b/>
          <w:sz w:val="24"/>
          <w:szCs w:val="24"/>
        </w:rPr>
        <w:t xml:space="preserve"> </w:t>
      </w:r>
      <w:r>
        <w:rPr>
          <w:rFonts w:cs="Arial"/>
          <w:b/>
          <w:sz w:val="24"/>
          <w:szCs w:val="24"/>
        </w:rPr>
        <w:t>15 – 19 May</w:t>
      </w:r>
      <w:r w:rsidRPr="0091042B">
        <w:rPr>
          <w:rFonts w:cs="Arial"/>
          <w:b/>
          <w:sz w:val="24"/>
          <w:szCs w:val="24"/>
        </w:rPr>
        <w:t>, 201</w:t>
      </w:r>
      <w:r>
        <w:rPr>
          <w:rFonts w:cs="Arial"/>
          <w:b/>
          <w:sz w:val="24"/>
          <w:szCs w:val="24"/>
        </w:rPr>
        <w:t>7</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C54FF" w:rsidRPr="008C54FF">
        <w:rPr>
          <w:rFonts w:ascii="Arial" w:hAnsi="Arial"/>
          <w:sz w:val="24"/>
          <w:lang w:eastAsia="zh-CN"/>
        </w:rPr>
        <w:t xml:space="preserve">Discussions on management for CU and DU of </w:t>
      </w:r>
      <w:proofErr w:type="spellStart"/>
      <w:r w:rsidR="008C54FF" w:rsidRPr="008C54FF">
        <w:rPr>
          <w:rFonts w:ascii="Arial" w:hAnsi="Arial"/>
          <w:sz w:val="24"/>
          <w:lang w:eastAsia="zh-CN"/>
        </w:rPr>
        <w:t>gNB</w:t>
      </w:r>
      <w:proofErr w:type="spellEnd"/>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A72B8">
        <w:rPr>
          <w:rFonts w:ascii="Arial" w:hAnsi="Arial"/>
          <w:sz w:val="24"/>
          <w:lang w:eastAsia="zh-CN"/>
        </w:rPr>
        <w:t>10.10.1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1F40BC">
        <w:rPr>
          <w:rFonts w:ascii="Arial" w:hAnsi="Arial"/>
          <w:sz w:val="24"/>
          <w:lang w:eastAsia="zh-CN"/>
        </w:rPr>
        <w:t>Discussion</w:t>
      </w:r>
    </w:p>
    <w:p w:rsidR="00DD5AE1" w:rsidRPr="007D3E81" w:rsidRDefault="00712AA2" w:rsidP="00B47C0A">
      <w:pPr>
        <w:pStyle w:val="1"/>
        <w:rPr>
          <w:lang w:eastAsia="zh-CN"/>
        </w:rPr>
      </w:pPr>
      <w:r w:rsidRPr="007D3E81">
        <w:rPr>
          <w:lang w:eastAsia="zh-CN"/>
        </w:rPr>
        <w:t>Introduction</w:t>
      </w:r>
    </w:p>
    <w:p w:rsidR="008C54FF" w:rsidRDefault="008C54FF" w:rsidP="001551A2">
      <w:pPr>
        <w:rPr>
          <w:snapToGrid w:val="0"/>
          <w:lang w:eastAsia="zh-CN"/>
        </w:rPr>
      </w:pPr>
      <w:r>
        <w:rPr>
          <w:snapToGrid w:val="0"/>
          <w:lang w:eastAsia="zh-CN"/>
        </w:rPr>
        <w:t xml:space="preserve">In last RAN3 meeting, </w:t>
      </w:r>
      <w:r>
        <w:rPr>
          <w:lang w:eastAsia="ja-JP"/>
        </w:rPr>
        <w:t>m</w:t>
      </w:r>
      <w:r w:rsidRPr="00023FE0">
        <w:rPr>
          <w:lang w:eastAsia="ja-JP"/>
        </w:rPr>
        <w:t>anagement aspects</w:t>
      </w:r>
      <w:r>
        <w:rPr>
          <w:lang w:eastAsia="ja-JP"/>
        </w:rPr>
        <w:t xml:space="preserve"> of CU-DU </w:t>
      </w:r>
      <w:r w:rsidR="00F45D4F">
        <w:rPr>
          <w:lang w:eastAsia="ja-JP"/>
        </w:rPr>
        <w:t>were</w:t>
      </w:r>
      <w:r>
        <w:rPr>
          <w:lang w:eastAsia="ja-JP"/>
        </w:rPr>
        <w:t xml:space="preserve"> </w:t>
      </w:r>
      <w:r w:rsidR="006856F1">
        <w:rPr>
          <w:lang w:eastAsia="ja-JP"/>
        </w:rPr>
        <w:t xml:space="preserve">initially </w:t>
      </w:r>
      <w:r>
        <w:rPr>
          <w:lang w:eastAsia="ja-JP"/>
        </w:rPr>
        <w:t>discussed in [1]</w:t>
      </w:r>
      <w:r w:rsidR="001853CE">
        <w:rPr>
          <w:lang w:eastAsia="ja-JP"/>
        </w:rPr>
        <w:t xml:space="preserve">, </w:t>
      </w:r>
      <w:r w:rsidR="006856F1">
        <w:rPr>
          <w:lang w:eastAsia="ja-JP"/>
        </w:rPr>
        <w:t>in which two basic approaches were proposed. This paper tries to have further discussions based on the two approaches, some proposals were suggested.</w:t>
      </w:r>
    </w:p>
    <w:p w:rsidR="00006AA0" w:rsidRPr="007D3E81" w:rsidRDefault="00006AA0" w:rsidP="00006AA0">
      <w:pPr>
        <w:pStyle w:val="1"/>
        <w:rPr>
          <w:lang w:eastAsia="zh-CN"/>
        </w:rPr>
      </w:pPr>
      <w:bookmarkStart w:id="2" w:name="OLE_LINK1"/>
      <w:bookmarkStart w:id="3" w:name="OLE_LINK2"/>
      <w:r w:rsidRPr="007D3E81">
        <w:rPr>
          <w:lang w:eastAsia="zh-CN"/>
        </w:rPr>
        <w:t>Discussion</w:t>
      </w:r>
    </w:p>
    <w:p w:rsidR="00B477B7" w:rsidRPr="00B477B7" w:rsidRDefault="00F45D4F" w:rsidP="00B477B7">
      <w:pPr>
        <w:pStyle w:val="20"/>
        <w:rPr>
          <w:lang w:eastAsia="zh-CN"/>
        </w:rPr>
      </w:pPr>
      <w:bookmarkStart w:id="4" w:name="OLE_LINK112"/>
      <w:r>
        <w:rPr>
          <w:lang w:eastAsia="zh-CN"/>
        </w:rPr>
        <w:t>Two options</w:t>
      </w:r>
    </w:p>
    <w:p w:rsidR="00DA4472" w:rsidRDefault="00960628" w:rsidP="00461180">
      <w:pPr>
        <w:rPr>
          <w:noProof/>
          <w:lang w:val="en-US" w:eastAsia="zh-CN"/>
        </w:rPr>
      </w:pPr>
      <w:r w:rsidRPr="00960628">
        <w:rPr>
          <w:noProof/>
          <w:lang w:val="en-US" w:eastAsia="zh-CN"/>
        </w:rPr>
        <w:t xml:space="preserve">Two basic </w:t>
      </w:r>
      <w:r w:rsidR="00CD5C81">
        <w:rPr>
          <w:noProof/>
          <w:lang w:val="en-US" w:eastAsia="zh-CN"/>
        </w:rPr>
        <w:t>approaches</w:t>
      </w:r>
      <w:r w:rsidRPr="00960628">
        <w:rPr>
          <w:noProof/>
          <w:lang w:val="en-US" w:eastAsia="zh-CN"/>
        </w:rPr>
        <w:t xml:space="preserve"> were proposed in [</w:t>
      </w:r>
      <w:r>
        <w:rPr>
          <w:noProof/>
          <w:lang w:val="en-US" w:eastAsia="zh-CN"/>
        </w:rPr>
        <w:t>1</w:t>
      </w:r>
      <w:r w:rsidRPr="00960628">
        <w:rPr>
          <w:noProof/>
          <w:lang w:val="en-US" w:eastAsia="zh-CN"/>
        </w:rPr>
        <w:t>]</w:t>
      </w:r>
      <w:r>
        <w:rPr>
          <w:noProof/>
          <w:lang w:val="en-US" w:eastAsia="zh-CN"/>
        </w:rPr>
        <w:t xml:space="preserve">, which mainly </w:t>
      </w:r>
      <w:r w:rsidR="00DA4472">
        <w:rPr>
          <w:noProof/>
          <w:lang w:val="en-US" w:eastAsia="zh-CN"/>
        </w:rPr>
        <w:t>focused on the management of DU:</w:t>
      </w:r>
    </w:p>
    <w:p w:rsidR="00DA4472" w:rsidRPr="00920E26" w:rsidRDefault="00DA4472" w:rsidP="00461180">
      <w:pPr>
        <w:pStyle w:val="af9"/>
        <w:numPr>
          <w:ilvl w:val="0"/>
          <w:numId w:val="48"/>
        </w:numPr>
        <w:ind w:firstLineChars="0"/>
        <w:rPr>
          <w:lang w:eastAsia="ja-JP"/>
        </w:rPr>
      </w:pPr>
      <w:r w:rsidRPr="00920E26">
        <w:rPr>
          <w:lang w:eastAsia="ja-JP"/>
        </w:rPr>
        <w:t xml:space="preserve">Management of DU </w:t>
      </w:r>
      <w:r w:rsidR="0074653E">
        <w:rPr>
          <w:lang w:eastAsia="ja-JP"/>
        </w:rPr>
        <w:t>with CU assistance/mediation</w:t>
      </w:r>
    </w:p>
    <w:p w:rsidR="00DA4472" w:rsidRPr="00461180" w:rsidRDefault="00DA4472" w:rsidP="00461180">
      <w:pPr>
        <w:pStyle w:val="af9"/>
        <w:numPr>
          <w:ilvl w:val="0"/>
          <w:numId w:val="48"/>
        </w:numPr>
        <w:ind w:firstLineChars="0"/>
        <w:rPr>
          <w:noProof/>
          <w:lang w:val="en-US" w:eastAsia="zh-CN"/>
        </w:rPr>
      </w:pPr>
      <w:r w:rsidRPr="00920E26">
        <w:rPr>
          <w:lang w:eastAsia="ja-JP"/>
        </w:rPr>
        <w:t>Management of DU directly from Management platform(s).</w:t>
      </w:r>
    </w:p>
    <w:bookmarkEnd w:id="4"/>
    <w:p w:rsidR="004B750A" w:rsidRDefault="00CD5C81" w:rsidP="00461180">
      <w:pPr>
        <w:spacing w:line="360" w:lineRule="auto"/>
      </w:pPr>
      <w:r>
        <w:t xml:space="preserve">As could be seen from the above two bullets, the proposals mainly deal with the management of DU, </w:t>
      </w:r>
      <w:r w:rsidR="00C4105C">
        <w:t xml:space="preserve">the first one </w:t>
      </w:r>
      <w:r w:rsidR="00B336A4">
        <w:t>takes advantages</w:t>
      </w:r>
      <w:r w:rsidR="004B750A">
        <w:t xml:space="preserve"> CU to configure and manage DU, the second one just follows the normal management functionality provided by O&amp;AM. </w:t>
      </w:r>
    </w:p>
    <w:p w:rsidR="000450AF" w:rsidRDefault="004B750A" w:rsidP="00AB44DF">
      <w:pPr>
        <w:spacing w:line="360" w:lineRule="auto"/>
        <w:rPr>
          <w:noProof/>
          <w:lang w:val="en-US" w:eastAsia="zh-CN"/>
        </w:rPr>
      </w:pPr>
      <w:r>
        <w:t>Actually, the pre-configuration of CU</w:t>
      </w:r>
      <w:r w:rsidR="00CD5C81">
        <w:t xml:space="preserve"> </w:t>
      </w:r>
      <w:r>
        <w:t xml:space="preserve">itself is also part of management task, </w:t>
      </w:r>
      <w:r w:rsidR="00236656">
        <w:t>which should be discussed together with the management of DU, the rest of the paper discusses the management of CU and DU.</w:t>
      </w:r>
    </w:p>
    <w:p w:rsidR="00B477B7" w:rsidRDefault="00461180" w:rsidP="006A13EB">
      <w:pPr>
        <w:pStyle w:val="20"/>
        <w:rPr>
          <w:lang w:eastAsia="zh-CN"/>
        </w:rPr>
      </w:pPr>
      <w:r>
        <w:rPr>
          <w:lang w:eastAsia="zh-CN"/>
        </w:rPr>
        <w:t>Discussions</w:t>
      </w:r>
    </w:p>
    <w:p w:rsidR="00564606" w:rsidRDefault="004E5AED" w:rsidP="00564606">
      <w:pPr>
        <w:spacing w:line="360" w:lineRule="auto"/>
        <w:rPr>
          <w:lang w:val="en-US" w:eastAsia="zh-CN"/>
        </w:rPr>
      </w:pPr>
      <w:r>
        <w:rPr>
          <w:lang w:val="en-US" w:eastAsia="zh-CN"/>
        </w:rPr>
        <w:t>If we check UMTS and LTE spec on the management functionality, the same approach of manage</w:t>
      </w:r>
      <w:r w:rsidR="00E34C04">
        <w:rPr>
          <w:lang w:val="en-US" w:eastAsia="zh-CN"/>
        </w:rPr>
        <w:t>ment</w:t>
      </w:r>
      <w:r>
        <w:rPr>
          <w:lang w:val="en-US" w:eastAsia="zh-CN"/>
        </w:rPr>
        <w:t xml:space="preserve"> by OAM was adopted</w:t>
      </w:r>
      <w:r w:rsidR="00564606">
        <w:rPr>
          <w:lang w:val="en-US" w:eastAsia="zh-CN"/>
        </w:rPr>
        <w:t>.</w:t>
      </w:r>
    </w:p>
    <w:p w:rsidR="00564606" w:rsidRPr="00564606" w:rsidRDefault="00564606" w:rsidP="004E5AED">
      <w:pPr>
        <w:spacing w:line="360" w:lineRule="auto"/>
        <w:rPr>
          <w:lang w:val="en-US" w:eastAsia="zh-CN"/>
        </w:rPr>
      </w:pPr>
      <w:r w:rsidRPr="00564606">
        <w:rPr>
          <w:rFonts w:hint="eastAsia"/>
          <w:b/>
          <w:noProof/>
          <w:lang w:val="en-US" w:eastAsia="zh-CN"/>
        </w:rPr>
        <w:t>Observ</w:t>
      </w:r>
      <w:r w:rsidRPr="00564606">
        <w:rPr>
          <w:b/>
          <w:noProof/>
          <w:lang w:val="en-US" w:eastAsia="zh-CN"/>
        </w:rPr>
        <w:t xml:space="preserve">ation 1: </w:t>
      </w:r>
      <w:r w:rsidR="004E5AED">
        <w:rPr>
          <w:b/>
          <w:noProof/>
          <w:lang w:val="en-US" w:eastAsia="zh-CN"/>
        </w:rPr>
        <w:t>The same approach of manage</w:t>
      </w:r>
      <w:r w:rsidR="00E34C04">
        <w:rPr>
          <w:b/>
          <w:noProof/>
          <w:lang w:val="en-US" w:eastAsia="zh-CN"/>
        </w:rPr>
        <w:t>ment</w:t>
      </w:r>
      <w:r w:rsidR="004E5AED">
        <w:rPr>
          <w:b/>
          <w:noProof/>
          <w:lang w:val="en-US" w:eastAsia="zh-CN"/>
        </w:rPr>
        <w:t xml:space="preserve"> by OAM was adopted in both UMTS and LTE.</w:t>
      </w:r>
    </w:p>
    <w:p w:rsidR="00236656" w:rsidRPr="00236656" w:rsidRDefault="0074653E" w:rsidP="00236656">
      <w:pPr>
        <w:rPr>
          <w:lang w:eastAsia="zh-CN"/>
        </w:rPr>
      </w:pPr>
      <w:r>
        <w:rPr>
          <w:lang w:eastAsia="zh-CN"/>
        </w:rPr>
        <w:t>As pointed out above, CU takes the main role in the first approach, since CU should provide assisted information to the DU, or the DU should communicate with CU for necessary assistance information, so that DU could be initialized and take effect, during this process</w:t>
      </w:r>
      <w:r w:rsidR="00E34C04">
        <w:rPr>
          <w:lang w:eastAsia="zh-CN"/>
        </w:rPr>
        <w:t xml:space="preserve">. Some </w:t>
      </w:r>
      <w:r>
        <w:rPr>
          <w:lang w:eastAsia="zh-CN"/>
        </w:rPr>
        <w:t>basic procedures have to be defined, e.g. configuration request from DU to CU or</w:t>
      </w:r>
      <w:proofErr w:type="gramStart"/>
      <w:r>
        <w:rPr>
          <w:lang w:eastAsia="zh-CN"/>
        </w:rPr>
        <w:t xml:space="preserve">,  </w:t>
      </w:r>
      <w:r w:rsidR="00697B96">
        <w:rPr>
          <w:lang w:eastAsia="zh-CN"/>
        </w:rPr>
        <w:t>DU</w:t>
      </w:r>
      <w:proofErr w:type="gramEnd"/>
      <w:r w:rsidR="00697B96">
        <w:rPr>
          <w:lang w:eastAsia="zh-CN"/>
        </w:rPr>
        <w:t xml:space="preserve"> reconfiguration message from CU</w:t>
      </w:r>
      <w:r w:rsidR="00E34C04">
        <w:rPr>
          <w:lang w:eastAsia="zh-CN"/>
        </w:rPr>
        <w:t xml:space="preserve">. While </w:t>
      </w:r>
      <w:r w:rsidR="00697B96">
        <w:rPr>
          <w:lang w:eastAsia="zh-CN"/>
        </w:rPr>
        <w:t xml:space="preserve">for the second approach, O&amp;AM will take the main role with configuration management related procedures from network management node where </w:t>
      </w:r>
      <w:r w:rsidR="00E34C04">
        <w:rPr>
          <w:lang w:eastAsia="zh-CN"/>
        </w:rPr>
        <w:t xml:space="preserve">the </w:t>
      </w:r>
      <w:r w:rsidR="00697B96">
        <w:rPr>
          <w:lang w:eastAsia="zh-CN"/>
        </w:rPr>
        <w:t>management/configuration server is located.</w:t>
      </w:r>
    </w:p>
    <w:p w:rsidR="006A13EB" w:rsidRDefault="00CC73EA" w:rsidP="00A5215E">
      <w:pPr>
        <w:rPr>
          <w:lang w:eastAsia="zh-CN"/>
        </w:rPr>
      </w:pPr>
      <w:r>
        <w:rPr>
          <w:lang w:eastAsia="zh-CN"/>
        </w:rPr>
        <w:t xml:space="preserve">Comparing the two approaches, </w:t>
      </w:r>
      <w:r w:rsidR="00AF6C71">
        <w:rPr>
          <w:lang w:eastAsia="zh-CN"/>
        </w:rPr>
        <w:t>we could see some factors. Firstly, O&amp;AM functionality and related procedure have to be involved for the first approach, since there must be some initial parameters</w:t>
      </w:r>
      <w:r w:rsidR="00A5215E">
        <w:rPr>
          <w:lang w:eastAsia="zh-CN"/>
        </w:rPr>
        <w:t xml:space="preserve">, e.g. the address of CU or DU which should be pre-configured by O&amp;AM, so that the CU or DU could </w:t>
      </w:r>
      <w:r w:rsidR="00E34C04">
        <w:rPr>
          <w:lang w:eastAsia="zh-CN"/>
        </w:rPr>
        <w:t xml:space="preserve">find </w:t>
      </w:r>
      <w:r w:rsidR="00A5215E">
        <w:rPr>
          <w:lang w:eastAsia="zh-CN"/>
        </w:rPr>
        <w:t>each other to establish the F1 link</w:t>
      </w:r>
      <w:r w:rsidR="00E34C04">
        <w:rPr>
          <w:lang w:eastAsia="zh-CN"/>
        </w:rPr>
        <w:t>. Secondly</w:t>
      </w:r>
      <w:r w:rsidR="00A5215E">
        <w:rPr>
          <w:lang w:eastAsia="zh-CN"/>
        </w:rPr>
        <w:t xml:space="preserve">, some static parameters, such as the operation frequency of the DU, capability or capacity of the DU, should be also pre-configured by O&amp;AM. So, we </w:t>
      </w:r>
      <w:r w:rsidR="00E55AEE">
        <w:rPr>
          <w:lang w:eastAsia="zh-CN"/>
        </w:rPr>
        <w:t xml:space="preserve">could </w:t>
      </w:r>
      <w:r w:rsidR="00A5215E">
        <w:rPr>
          <w:lang w:eastAsia="zh-CN"/>
        </w:rPr>
        <w:t>have the first observation that:</w:t>
      </w:r>
    </w:p>
    <w:p w:rsidR="00A5215E" w:rsidRPr="006D7495" w:rsidRDefault="00A5215E" w:rsidP="00A5215E">
      <w:pPr>
        <w:rPr>
          <w:b/>
          <w:lang w:eastAsia="zh-CN"/>
        </w:rPr>
      </w:pPr>
      <w:r w:rsidRPr="006D7495">
        <w:rPr>
          <w:b/>
          <w:lang w:eastAsia="zh-CN"/>
        </w:rPr>
        <w:t xml:space="preserve">Observation </w:t>
      </w:r>
      <w:r w:rsidR="00564606">
        <w:rPr>
          <w:b/>
          <w:lang w:eastAsia="zh-CN"/>
        </w:rPr>
        <w:t>2</w:t>
      </w:r>
      <w:r w:rsidRPr="006D7495">
        <w:rPr>
          <w:b/>
          <w:lang w:eastAsia="zh-CN"/>
        </w:rPr>
        <w:t>: Pre-configuration via O&amp;AM procedure is a necessary step for both of the two approaches.</w:t>
      </w:r>
    </w:p>
    <w:p w:rsidR="00A5215E" w:rsidRDefault="00BF75D2" w:rsidP="00A5215E">
      <w:pPr>
        <w:rPr>
          <w:lang w:eastAsia="zh-CN"/>
        </w:rPr>
      </w:pPr>
      <w:r>
        <w:rPr>
          <w:lang w:eastAsia="zh-CN"/>
        </w:rPr>
        <w:lastRenderedPageBreak/>
        <w:t>Taking a further step, we could see that the first approach relies on the assistance from CU, which to some extent introduces th</w:t>
      </w:r>
      <w:r w:rsidR="006D7495">
        <w:rPr>
          <w:lang w:eastAsia="zh-CN"/>
        </w:rPr>
        <w:t>e dependency between CU and DU. Assuming a multi-vendor environment, such dependency would in turn further increase the cost of interoperability and maintenance, since any new management request over DU would require the coordination/</w:t>
      </w:r>
      <w:r w:rsidR="00E34C04">
        <w:rPr>
          <w:lang w:eastAsia="zh-CN"/>
        </w:rPr>
        <w:t xml:space="preserve">upgrade </w:t>
      </w:r>
      <w:r w:rsidR="006D7495">
        <w:rPr>
          <w:lang w:eastAsia="zh-CN"/>
        </w:rPr>
        <w:t>of CU, and at the risk of losing flexibility and scalability</w:t>
      </w:r>
      <w:r w:rsidR="00E34C04">
        <w:rPr>
          <w:lang w:eastAsia="zh-CN"/>
        </w:rPr>
        <w:t xml:space="preserve">. In </w:t>
      </w:r>
      <w:r w:rsidR="00A339C2">
        <w:rPr>
          <w:lang w:eastAsia="zh-CN"/>
        </w:rPr>
        <w:t>addition, the deployment of DU has to be after the deployment of CU</w:t>
      </w:r>
      <w:r w:rsidR="006D7495">
        <w:rPr>
          <w:lang w:eastAsia="zh-CN"/>
        </w:rPr>
        <w:t xml:space="preserve">. So, we </w:t>
      </w:r>
      <w:r w:rsidR="00E55AEE">
        <w:rPr>
          <w:lang w:eastAsia="zh-CN"/>
        </w:rPr>
        <w:t xml:space="preserve">could </w:t>
      </w:r>
      <w:r w:rsidR="006D7495">
        <w:rPr>
          <w:lang w:eastAsia="zh-CN"/>
        </w:rPr>
        <w:t xml:space="preserve">have the second observation that: </w:t>
      </w:r>
    </w:p>
    <w:p w:rsidR="006D7495" w:rsidRPr="00C360EE" w:rsidRDefault="006D7495" w:rsidP="00A5215E">
      <w:pPr>
        <w:rPr>
          <w:b/>
          <w:lang w:eastAsia="ja-JP"/>
        </w:rPr>
      </w:pPr>
      <w:r w:rsidRPr="00C360EE">
        <w:rPr>
          <w:b/>
          <w:lang w:eastAsia="zh-CN"/>
        </w:rPr>
        <w:t xml:space="preserve">Observation </w:t>
      </w:r>
      <w:r w:rsidR="00564606">
        <w:rPr>
          <w:b/>
          <w:lang w:eastAsia="zh-CN"/>
        </w:rPr>
        <w:t>3</w:t>
      </w:r>
      <w:r w:rsidRPr="00C360EE">
        <w:rPr>
          <w:b/>
          <w:lang w:eastAsia="zh-CN"/>
        </w:rPr>
        <w:t>: The first approach of “</w:t>
      </w:r>
      <w:r w:rsidRPr="00C360EE">
        <w:rPr>
          <w:b/>
          <w:lang w:eastAsia="ja-JP"/>
        </w:rPr>
        <w:t xml:space="preserve">Management of DU with CU assistance/mediation” introduces the dependency between CU and DU, which </w:t>
      </w:r>
      <w:r w:rsidR="00C360EE" w:rsidRPr="00C360EE">
        <w:rPr>
          <w:b/>
          <w:lang w:eastAsia="ja-JP"/>
        </w:rPr>
        <w:t>is not in favour of multi-vendor environment.</w:t>
      </w:r>
    </w:p>
    <w:p w:rsidR="00C360EE" w:rsidRDefault="00C360EE" w:rsidP="00A5215E">
      <w:pPr>
        <w:rPr>
          <w:lang w:eastAsia="zh-CN"/>
        </w:rPr>
      </w:pPr>
      <w:r>
        <w:rPr>
          <w:lang w:eastAsia="zh-CN"/>
        </w:rPr>
        <w:t xml:space="preserve">In addition, </w:t>
      </w:r>
      <w:r w:rsidR="00F15E9B">
        <w:rPr>
          <w:lang w:eastAsia="zh-CN"/>
        </w:rPr>
        <w:t xml:space="preserve">since LTE was already built there, as an existing network, the infrastructure should be re-used as much as possible when a new network is to be deployed, i.e. </w:t>
      </w:r>
      <w:r w:rsidR="002A2DC6">
        <w:rPr>
          <w:lang w:eastAsia="zh-CN"/>
        </w:rPr>
        <w:t xml:space="preserve">the deployment of CU and DU </w:t>
      </w:r>
      <w:r w:rsidR="00F15E9B">
        <w:rPr>
          <w:lang w:eastAsia="zh-CN"/>
        </w:rPr>
        <w:t xml:space="preserve">should be one top of existing LTE facilities. Taking such approach into account, a natural way for building management related functionality is also to reuse the existing O&amp;AM </w:t>
      </w:r>
      <w:r w:rsidR="00430886">
        <w:rPr>
          <w:lang w:eastAsia="zh-CN"/>
        </w:rPr>
        <w:t xml:space="preserve">equipment. Obviously, the second approach keeps the possibility of reusing the already deployed interface between management node and </w:t>
      </w:r>
      <w:r w:rsidR="00E55AEE">
        <w:rPr>
          <w:lang w:eastAsia="zh-CN"/>
        </w:rPr>
        <w:t xml:space="preserve">network element, which would further allow a common management platform for both LTE and NR, </w:t>
      </w:r>
      <w:r w:rsidR="00E34C04">
        <w:rPr>
          <w:lang w:eastAsia="zh-CN"/>
        </w:rPr>
        <w:t xml:space="preserve">and </w:t>
      </w:r>
      <w:r w:rsidR="00E55AEE">
        <w:rPr>
          <w:lang w:eastAsia="zh-CN"/>
        </w:rPr>
        <w:t>maintenance cost would be saved. So, we could have the third observation that:</w:t>
      </w:r>
    </w:p>
    <w:p w:rsidR="00E55AEE" w:rsidRDefault="00E55AEE" w:rsidP="00A5215E">
      <w:pPr>
        <w:rPr>
          <w:b/>
          <w:lang w:eastAsia="zh-CN"/>
        </w:rPr>
      </w:pPr>
      <w:r w:rsidRPr="00C360EE">
        <w:rPr>
          <w:b/>
          <w:lang w:eastAsia="zh-CN"/>
        </w:rPr>
        <w:t xml:space="preserve">Observation </w:t>
      </w:r>
      <w:r w:rsidR="00564606">
        <w:rPr>
          <w:b/>
          <w:lang w:eastAsia="zh-CN"/>
        </w:rPr>
        <w:t>4</w:t>
      </w:r>
      <w:r w:rsidRPr="00C360EE">
        <w:rPr>
          <w:b/>
          <w:lang w:eastAsia="zh-CN"/>
        </w:rPr>
        <w:t xml:space="preserve">: The </w:t>
      </w:r>
      <w:r>
        <w:rPr>
          <w:b/>
          <w:lang w:eastAsia="zh-CN"/>
        </w:rPr>
        <w:t>second</w:t>
      </w:r>
      <w:r w:rsidRPr="00C360EE">
        <w:rPr>
          <w:b/>
          <w:lang w:eastAsia="zh-CN"/>
        </w:rPr>
        <w:t xml:space="preserve"> approach</w:t>
      </w:r>
      <w:r>
        <w:rPr>
          <w:b/>
          <w:lang w:eastAsia="zh-CN"/>
        </w:rPr>
        <w:t xml:space="preserve"> </w:t>
      </w:r>
      <w:r w:rsidRPr="00E55AEE">
        <w:rPr>
          <w:b/>
          <w:lang w:eastAsia="zh-CN"/>
        </w:rPr>
        <w:t>keeps the possibility of reusing the already deployed interface between management node and network element, which would further allow a common management platform for both LTE and NR</w:t>
      </w:r>
      <w:r>
        <w:rPr>
          <w:b/>
          <w:lang w:eastAsia="zh-CN"/>
        </w:rPr>
        <w:t>.</w:t>
      </w:r>
    </w:p>
    <w:p w:rsidR="00C13816" w:rsidRDefault="008C5100" w:rsidP="00A5215E">
      <w:pPr>
        <w:rPr>
          <w:lang w:eastAsia="zh-CN"/>
        </w:rPr>
      </w:pPr>
      <w:r w:rsidRPr="00253097">
        <w:rPr>
          <w:lang w:eastAsia="zh-CN"/>
        </w:rPr>
        <w:t xml:space="preserve">Taking all the above discussions and analysis into account, we could have a tentative conclusion that </w:t>
      </w:r>
      <w:r w:rsidR="00253097" w:rsidRPr="00253097">
        <w:rPr>
          <w:lang w:eastAsia="zh-CN"/>
        </w:rPr>
        <w:t xml:space="preserve">the second approach, i.e. Management of DU directly from Management platform(s), is a more reasonable way </w:t>
      </w:r>
      <w:r w:rsidR="00253097">
        <w:rPr>
          <w:lang w:eastAsia="zh-CN"/>
        </w:rPr>
        <w:t xml:space="preserve">with less cost and more flexibility, </w:t>
      </w:r>
      <w:r w:rsidR="004E5AED">
        <w:rPr>
          <w:lang w:eastAsia="zh-CN"/>
        </w:rPr>
        <w:t xml:space="preserve">i.e. we just follow what we did for UMTS and LTE, </w:t>
      </w:r>
      <w:r w:rsidR="00253097">
        <w:rPr>
          <w:lang w:eastAsia="zh-CN"/>
        </w:rPr>
        <w:t>thus we could have the following proposal that:</w:t>
      </w:r>
    </w:p>
    <w:p w:rsidR="00253097" w:rsidRPr="00253097" w:rsidRDefault="00253097" w:rsidP="00A5215E">
      <w:pPr>
        <w:rPr>
          <w:b/>
          <w:lang w:eastAsia="zh-CN"/>
        </w:rPr>
      </w:pPr>
      <w:r w:rsidRPr="00253097">
        <w:rPr>
          <w:b/>
          <w:lang w:eastAsia="zh-CN"/>
        </w:rPr>
        <w:t xml:space="preserve">Proposal: it is proposed RAN3 agree to </w:t>
      </w:r>
      <w:r w:rsidR="004E5AED">
        <w:rPr>
          <w:b/>
          <w:lang w:eastAsia="zh-CN"/>
        </w:rPr>
        <w:t>apply</w:t>
      </w:r>
      <w:r w:rsidRPr="00253097">
        <w:rPr>
          <w:b/>
          <w:lang w:eastAsia="zh-CN"/>
        </w:rPr>
        <w:t xml:space="preserve"> the </w:t>
      </w:r>
      <w:r w:rsidR="004E5AED">
        <w:rPr>
          <w:b/>
          <w:lang w:eastAsia="zh-CN"/>
        </w:rPr>
        <w:t xml:space="preserve">same </w:t>
      </w:r>
      <w:r w:rsidRPr="00253097">
        <w:rPr>
          <w:b/>
          <w:lang w:eastAsia="zh-CN"/>
        </w:rPr>
        <w:t xml:space="preserve">approach </w:t>
      </w:r>
      <w:r w:rsidR="004E5AED">
        <w:rPr>
          <w:b/>
          <w:lang w:eastAsia="zh-CN"/>
        </w:rPr>
        <w:t xml:space="preserve">adopted for LTE and UMTS, i.e. </w:t>
      </w:r>
      <w:r w:rsidR="00E34C04">
        <w:rPr>
          <w:b/>
          <w:lang w:eastAsia="zh-CN"/>
        </w:rPr>
        <w:t xml:space="preserve">management </w:t>
      </w:r>
      <w:r w:rsidR="004E5AED">
        <w:rPr>
          <w:b/>
          <w:lang w:eastAsia="zh-CN"/>
        </w:rPr>
        <w:t>by OAM</w:t>
      </w:r>
      <w:r w:rsidR="008D4132">
        <w:rPr>
          <w:b/>
          <w:lang w:eastAsia="zh-CN"/>
        </w:rPr>
        <w:t>.</w:t>
      </w:r>
    </w:p>
    <w:p w:rsidR="00326166" w:rsidRDefault="003108DF" w:rsidP="001A1F92">
      <w:pPr>
        <w:pStyle w:val="1"/>
        <w:rPr>
          <w:lang w:eastAsia="zh-CN"/>
        </w:rPr>
      </w:pPr>
      <w:bookmarkStart w:id="5" w:name="_Toc423019950"/>
      <w:bookmarkStart w:id="6" w:name="_Toc423020279"/>
      <w:bookmarkStart w:id="7" w:name="_Toc423020296"/>
      <w:bookmarkEnd w:id="2"/>
      <w:bookmarkEnd w:id="3"/>
      <w:bookmarkEnd w:id="5"/>
      <w:bookmarkEnd w:id="6"/>
      <w:bookmarkEnd w:id="7"/>
      <w:r>
        <w:rPr>
          <w:lang w:eastAsia="zh-CN"/>
        </w:rPr>
        <w:t>Conclusion</w:t>
      </w:r>
    </w:p>
    <w:p w:rsidR="00C13816" w:rsidRDefault="00253097" w:rsidP="00C13816">
      <w:pPr>
        <w:rPr>
          <w:lang w:eastAsia="zh-CN"/>
        </w:rPr>
      </w:pPr>
      <w:r>
        <w:rPr>
          <w:lang w:eastAsia="zh-CN"/>
        </w:rPr>
        <w:t>This paper tried to compare and analyse the two suggested approaches which were briefly discussed in last RAN3 meeting, we suggest to adopt the second approach:</w:t>
      </w:r>
    </w:p>
    <w:p w:rsidR="00253097" w:rsidRPr="00253097" w:rsidRDefault="004E5AED" w:rsidP="00253097">
      <w:pPr>
        <w:rPr>
          <w:b/>
          <w:lang w:eastAsia="zh-CN"/>
        </w:rPr>
      </w:pPr>
      <w:r w:rsidRPr="00253097">
        <w:rPr>
          <w:b/>
          <w:lang w:eastAsia="zh-CN"/>
        </w:rPr>
        <w:t xml:space="preserve">Proposal: it is proposed RAN3 agree to </w:t>
      </w:r>
      <w:r>
        <w:rPr>
          <w:b/>
          <w:lang w:eastAsia="zh-CN"/>
        </w:rPr>
        <w:t>apply</w:t>
      </w:r>
      <w:r w:rsidRPr="00253097">
        <w:rPr>
          <w:b/>
          <w:lang w:eastAsia="zh-CN"/>
        </w:rPr>
        <w:t xml:space="preserve"> the </w:t>
      </w:r>
      <w:r>
        <w:rPr>
          <w:b/>
          <w:lang w:eastAsia="zh-CN"/>
        </w:rPr>
        <w:t xml:space="preserve">same </w:t>
      </w:r>
      <w:r w:rsidRPr="00253097">
        <w:rPr>
          <w:b/>
          <w:lang w:eastAsia="zh-CN"/>
        </w:rPr>
        <w:t xml:space="preserve">approach </w:t>
      </w:r>
      <w:r>
        <w:rPr>
          <w:b/>
          <w:lang w:eastAsia="zh-CN"/>
        </w:rPr>
        <w:t xml:space="preserve">adopted for LTE and UMTS, i.e. </w:t>
      </w:r>
      <w:r w:rsidR="00E34C04">
        <w:rPr>
          <w:b/>
          <w:lang w:eastAsia="zh-CN"/>
        </w:rPr>
        <w:t xml:space="preserve">management </w:t>
      </w:r>
      <w:r>
        <w:rPr>
          <w:b/>
          <w:lang w:eastAsia="zh-CN"/>
        </w:rPr>
        <w:t>by OAM</w:t>
      </w:r>
      <w:r w:rsidR="008D4132">
        <w:rPr>
          <w:b/>
          <w:lang w:eastAsia="zh-CN"/>
        </w:rPr>
        <w:t>.</w:t>
      </w:r>
    </w:p>
    <w:p w:rsidR="003108DF" w:rsidRPr="00C13816" w:rsidRDefault="003108DF" w:rsidP="00C13816">
      <w:pPr>
        <w:pStyle w:val="1"/>
        <w:rPr>
          <w:lang w:eastAsia="zh-CN"/>
        </w:rPr>
      </w:pPr>
      <w:r w:rsidRPr="00C13816">
        <w:rPr>
          <w:lang w:eastAsia="zh-CN"/>
        </w:rPr>
        <w:t>Reference</w:t>
      </w:r>
    </w:p>
    <w:p w:rsidR="003108DF" w:rsidRDefault="003108DF" w:rsidP="003108DF">
      <w:pPr>
        <w:numPr>
          <w:ilvl w:val="0"/>
          <w:numId w:val="45"/>
        </w:numPr>
        <w:tabs>
          <w:tab w:val="left" w:pos="1080"/>
        </w:tabs>
        <w:rPr>
          <w:lang w:val="en-US"/>
        </w:rPr>
      </w:pPr>
      <w:r w:rsidRPr="00BE78BE">
        <w:t>R</w:t>
      </w:r>
      <w:r>
        <w:rPr>
          <w:lang w:eastAsia="ja-JP"/>
        </w:rPr>
        <w:t>3</w:t>
      </w:r>
      <w:r w:rsidRPr="00BE78BE">
        <w:t>-1</w:t>
      </w:r>
      <w:r>
        <w:rPr>
          <w:rFonts w:hint="eastAsia"/>
          <w:lang w:eastAsia="ja-JP"/>
        </w:rPr>
        <w:t>7</w:t>
      </w:r>
      <w:r>
        <w:rPr>
          <w:lang w:eastAsia="ja-JP"/>
        </w:rPr>
        <w:t>1002</w:t>
      </w:r>
      <w:r w:rsidRPr="00BE78BE">
        <w:rPr>
          <w:lang w:val="en-US"/>
        </w:rPr>
        <w:t>, “</w:t>
      </w:r>
      <w:r w:rsidRPr="00461180">
        <w:rPr>
          <w:lang w:eastAsia="ja-JP"/>
        </w:rPr>
        <w:t xml:space="preserve">CU-DU </w:t>
      </w:r>
      <w:r w:rsidRPr="00461180">
        <w:rPr>
          <w:rFonts w:hint="eastAsia"/>
          <w:lang w:eastAsia="ja-JP"/>
        </w:rPr>
        <w:t>interface: M-plane aspects</w:t>
      </w:r>
      <w:r w:rsidRPr="00461180">
        <w:rPr>
          <w:lang w:eastAsia="ja-JP"/>
        </w:rPr>
        <w:t xml:space="preserve">”, </w:t>
      </w:r>
      <w:r w:rsidRPr="00461180">
        <w:rPr>
          <w:rFonts w:hint="eastAsia"/>
          <w:lang w:eastAsia="ja-JP"/>
        </w:rPr>
        <w:t>NTT</w:t>
      </w:r>
      <w:r>
        <w:rPr>
          <w:rFonts w:hint="eastAsia"/>
          <w:lang w:val="en-US" w:eastAsia="ja-JP"/>
        </w:rPr>
        <w:t xml:space="preserve"> DOCOMO</w:t>
      </w:r>
      <w:r w:rsidRPr="00123B04">
        <w:rPr>
          <w:lang w:val="en-US" w:eastAsia="ja-JP"/>
        </w:rPr>
        <w:t>, INC.</w:t>
      </w:r>
    </w:p>
    <w:bookmarkEnd w:id="0"/>
    <w:p w:rsidR="00C979A2" w:rsidRPr="00461180" w:rsidRDefault="00C979A2" w:rsidP="00C979A2">
      <w:pPr>
        <w:rPr>
          <w:lang w:val="en-US" w:eastAsia="zh-CN"/>
        </w:rPr>
      </w:pPr>
    </w:p>
    <w:sectPr w:rsidR="00C979A2" w:rsidRPr="00461180" w:rsidSect="00D3042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72A" w:rsidRDefault="002E472A">
      <w:r>
        <w:separator/>
      </w:r>
    </w:p>
  </w:endnote>
  <w:endnote w:type="continuationSeparator" w:id="0">
    <w:p w:rsidR="002E472A" w:rsidRDefault="002E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72A" w:rsidRDefault="002E472A">
      <w:r>
        <w:separator/>
      </w:r>
    </w:p>
  </w:footnote>
  <w:footnote w:type="continuationSeparator" w:id="0">
    <w:p w:rsidR="002E472A" w:rsidRDefault="002E4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1"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DD62C3"/>
    <w:multiLevelType w:val="hybridMultilevel"/>
    <w:tmpl w:val="3E68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59E0B95"/>
    <w:multiLevelType w:val="hybridMultilevel"/>
    <w:tmpl w:val="E6562542"/>
    <w:lvl w:ilvl="0" w:tplc="2AF4422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2" w15:restartNumberingAfterBreak="0">
    <w:nsid w:val="170C5474"/>
    <w:multiLevelType w:val="hybridMultilevel"/>
    <w:tmpl w:val="553C4D54"/>
    <w:lvl w:ilvl="0" w:tplc="1C10E80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D8A0993"/>
    <w:multiLevelType w:val="hybridMultilevel"/>
    <w:tmpl w:val="DA0ECC24"/>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37353A"/>
    <w:multiLevelType w:val="hybridMultilevel"/>
    <w:tmpl w:val="7564F260"/>
    <w:lvl w:ilvl="0" w:tplc="1C10E802">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775FF7"/>
    <w:multiLevelType w:val="hybridMultilevel"/>
    <w:tmpl w:val="97D2E362"/>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9C785D"/>
    <w:multiLevelType w:val="hybridMultilevel"/>
    <w:tmpl w:val="B0DC6FA0"/>
    <w:lvl w:ilvl="0" w:tplc="6D666718">
      <w:start w:val="1"/>
      <w:numFmt w:val="bullet"/>
      <w:lvlText w:val=""/>
      <w:lvlJc w:val="left"/>
      <w:pPr>
        <w:tabs>
          <w:tab w:val="num" w:pos="420"/>
        </w:tabs>
        <w:ind w:left="420" w:hanging="420"/>
      </w:pPr>
      <w:rPr>
        <w:rFonts w:ascii="Wingdings" w:hAnsi="Wingdings" w:hint="default"/>
        <w:color w:val="auto"/>
      </w:rPr>
    </w:lvl>
    <w:lvl w:ilvl="1" w:tplc="7FC2D1D2">
      <w:numFmt w:val="bullet"/>
      <w:lvlText w:val=""/>
      <w:lvlJc w:val="left"/>
      <w:pPr>
        <w:tabs>
          <w:tab w:val="num" w:pos="840"/>
        </w:tabs>
        <w:ind w:left="840" w:hanging="420"/>
      </w:pPr>
      <w:rPr>
        <w:rFonts w:ascii="Symbol" w:eastAsia="宋体" w:hAnsi="Symbol" w:hint="default"/>
        <w:color w:val="auto"/>
      </w:rPr>
    </w:lvl>
    <w:lvl w:ilvl="2" w:tplc="146E0C42">
      <w:start w:val="1"/>
      <w:numFmt w:val="bullet"/>
      <w:lvlText w:val=""/>
      <w:lvlJc w:val="left"/>
      <w:pPr>
        <w:tabs>
          <w:tab w:val="num" w:pos="1260"/>
        </w:tabs>
        <w:ind w:left="1260" w:hanging="420"/>
      </w:pPr>
      <w:rPr>
        <w:rFonts w:ascii="Wingdings" w:hAnsi="Wingdings" w:hint="default"/>
        <w:color w:val="auto"/>
      </w:rPr>
    </w:lvl>
    <w:lvl w:ilvl="3" w:tplc="943C285C" w:tentative="1">
      <w:start w:val="1"/>
      <w:numFmt w:val="bullet"/>
      <w:lvlText w:val=""/>
      <w:lvlJc w:val="left"/>
      <w:pPr>
        <w:tabs>
          <w:tab w:val="num" w:pos="1680"/>
        </w:tabs>
        <w:ind w:left="1680" w:hanging="420"/>
      </w:pPr>
      <w:rPr>
        <w:rFonts w:ascii="Wingdings" w:hAnsi="Wingdings" w:hint="default"/>
      </w:rPr>
    </w:lvl>
    <w:lvl w:ilvl="4" w:tplc="D88297F4" w:tentative="1">
      <w:start w:val="1"/>
      <w:numFmt w:val="bullet"/>
      <w:lvlText w:val=""/>
      <w:lvlJc w:val="left"/>
      <w:pPr>
        <w:tabs>
          <w:tab w:val="num" w:pos="2100"/>
        </w:tabs>
        <w:ind w:left="2100" w:hanging="420"/>
      </w:pPr>
      <w:rPr>
        <w:rFonts w:ascii="Wingdings" w:hAnsi="Wingdings" w:hint="default"/>
      </w:rPr>
    </w:lvl>
    <w:lvl w:ilvl="5" w:tplc="F4BA2546" w:tentative="1">
      <w:start w:val="1"/>
      <w:numFmt w:val="bullet"/>
      <w:lvlText w:val=""/>
      <w:lvlJc w:val="left"/>
      <w:pPr>
        <w:tabs>
          <w:tab w:val="num" w:pos="2520"/>
        </w:tabs>
        <w:ind w:left="2520" w:hanging="420"/>
      </w:pPr>
      <w:rPr>
        <w:rFonts w:ascii="Wingdings" w:hAnsi="Wingdings" w:hint="default"/>
      </w:rPr>
    </w:lvl>
    <w:lvl w:ilvl="6" w:tplc="6B1C8216" w:tentative="1">
      <w:start w:val="1"/>
      <w:numFmt w:val="bullet"/>
      <w:lvlText w:val=""/>
      <w:lvlJc w:val="left"/>
      <w:pPr>
        <w:tabs>
          <w:tab w:val="num" w:pos="2940"/>
        </w:tabs>
        <w:ind w:left="2940" w:hanging="420"/>
      </w:pPr>
      <w:rPr>
        <w:rFonts w:ascii="Wingdings" w:hAnsi="Wingdings" w:hint="default"/>
      </w:rPr>
    </w:lvl>
    <w:lvl w:ilvl="7" w:tplc="EDCEBA12" w:tentative="1">
      <w:start w:val="1"/>
      <w:numFmt w:val="bullet"/>
      <w:lvlText w:val=""/>
      <w:lvlJc w:val="left"/>
      <w:pPr>
        <w:tabs>
          <w:tab w:val="num" w:pos="3360"/>
        </w:tabs>
        <w:ind w:left="3360" w:hanging="420"/>
      </w:pPr>
      <w:rPr>
        <w:rFonts w:ascii="Wingdings" w:hAnsi="Wingdings" w:hint="default"/>
      </w:rPr>
    </w:lvl>
    <w:lvl w:ilvl="8" w:tplc="FD381316"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AA7EE4"/>
    <w:multiLevelType w:val="hybridMultilevel"/>
    <w:tmpl w:val="AD38F1E2"/>
    <w:lvl w:ilvl="0" w:tplc="F51CDD0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F7902"/>
    <w:multiLevelType w:val="hybridMultilevel"/>
    <w:tmpl w:val="3A0E8BC2"/>
    <w:lvl w:ilvl="0" w:tplc="05AE4E46">
      <w:start w:val="20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9"/>
  </w:num>
  <w:num w:numId="4">
    <w:abstractNumId w:val="31"/>
  </w:num>
  <w:num w:numId="5">
    <w:abstractNumId w:val="24"/>
  </w:num>
  <w:num w:numId="6">
    <w:abstractNumId w:val="3"/>
  </w:num>
  <w:num w:numId="7">
    <w:abstractNumId w:val="9"/>
  </w:num>
  <w:num w:numId="8">
    <w:abstractNumId w:val="19"/>
  </w:num>
  <w:num w:numId="9">
    <w:abstractNumId w:val="21"/>
  </w:num>
  <w:num w:numId="10">
    <w:abstractNumId w:val="20"/>
  </w:num>
  <w:num w:numId="11">
    <w:abstractNumId w:val="16"/>
  </w:num>
  <w:num w:numId="12">
    <w:abstractNumId w:val="27"/>
  </w:num>
  <w:num w:numId="13">
    <w:abstractNumId w:val="11"/>
  </w:num>
  <w:num w:numId="14">
    <w:abstractNumId w:val="23"/>
  </w:num>
  <w:num w:numId="15">
    <w:abstractNumId w:val="25"/>
  </w:num>
  <w:num w:numId="16">
    <w:abstractNumId w:val="13"/>
  </w:num>
  <w:num w:numId="17">
    <w:abstractNumId w:val="7"/>
  </w:num>
  <w:num w:numId="18">
    <w:abstractNumId w:val="1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15"/>
  </w:num>
  <w:num w:numId="33">
    <w:abstractNumId w:val="15"/>
  </w:num>
  <w:num w:numId="34">
    <w:abstractNumId w:val="15"/>
  </w:num>
  <w:num w:numId="35">
    <w:abstractNumId w:val="1"/>
  </w:num>
  <w:num w:numId="36">
    <w:abstractNumId w:val="12"/>
  </w:num>
  <w:num w:numId="37">
    <w:abstractNumId w:val="17"/>
  </w:num>
  <w:num w:numId="38">
    <w:abstractNumId w:val="30"/>
  </w:num>
  <w:num w:numId="39">
    <w:abstractNumId w:val="0"/>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8"/>
  </w:num>
  <w:num w:numId="42">
    <w:abstractNumId w:val="10"/>
  </w:num>
  <w:num w:numId="43">
    <w:abstractNumId w:val="4"/>
  </w:num>
  <w:num w:numId="44">
    <w:abstractNumId w:val="4"/>
  </w:num>
  <w:num w:numId="45">
    <w:abstractNumId w:val="26"/>
  </w:num>
  <w:num w:numId="46">
    <w:abstractNumId w:val="4"/>
  </w:num>
  <w:num w:numId="47">
    <w:abstractNumId w:val="6"/>
  </w:num>
  <w:num w:numId="48">
    <w:abstractNumId w:val="22"/>
  </w:num>
  <w:num w:numId="49">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202"/>
    <w:rsid w:val="00010487"/>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7B0"/>
    <w:rsid w:val="000303D8"/>
    <w:rsid w:val="00030DFA"/>
    <w:rsid w:val="00031567"/>
    <w:rsid w:val="00032AB8"/>
    <w:rsid w:val="0003419C"/>
    <w:rsid w:val="000346B7"/>
    <w:rsid w:val="000357E9"/>
    <w:rsid w:val="00036595"/>
    <w:rsid w:val="00037B33"/>
    <w:rsid w:val="00040B64"/>
    <w:rsid w:val="0004127F"/>
    <w:rsid w:val="00041ED2"/>
    <w:rsid w:val="000421C4"/>
    <w:rsid w:val="00043BC5"/>
    <w:rsid w:val="000442D9"/>
    <w:rsid w:val="00044562"/>
    <w:rsid w:val="000450AF"/>
    <w:rsid w:val="000460B7"/>
    <w:rsid w:val="000468A5"/>
    <w:rsid w:val="00047743"/>
    <w:rsid w:val="00047A86"/>
    <w:rsid w:val="00047D2B"/>
    <w:rsid w:val="000502EF"/>
    <w:rsid w:val="0005055D"/>
    <w:rsid w:val="00050F8D"/>
    <w:rsid w:val="00052018"/>
    <w:rsid w:val="000520DD"/>
    <w:rsid w:val="0005476A"/>
    <w:rsid w:val="00054CEB"/>
    <w:rsid w:val="00057F83"/>
    <w:rsid w:val="000622D3"/>
    <w:rsid w:val="00062A3B"/>
    <w:rsid w:val="00064173"/>
    <w:rsid w:val="000655EF"/>
    <w:rsid w:val="00070A79"/>
    <w:rsid w:val="00070CDD"/>
    <w:rsid w:val="00070D1B"/>
    <w:rsid w:val="00072EDF"/>
    <w:rsid w:val="000737BB"/>
    <w:rsid w:val="00073C97"/>
    <w:rsid w:val="00075247"/>
    <w:rsid w:val="00076E9F"/>
    <w:rsid w:val="00077A1F"/>
    <w:rsid w:val="00081C37"/>
    <w:rsid w:val="00083024"/>
    <w:rsid w:val="000832CF"/>
    <w:rsid w:val="00083842"/>
    <w:rsid w:val="000843D9"/>
    <w:rsid w:val="00084F0C"/>
    <w:rsid w:val="00085DF3"/>
    <w:rsid w:val="00085F08"/>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1EE3"/>
    <w:rsid w:val="000B48A6"/>
    <w:rsid w:val="000B4B4A"/>
    <w:rsid w:val="000B5774"/>
    <w:rsid w:val="000B5F7E"/>
    <w:rsid w:val="000B78CC"/>
    <w:rsid w:val="000C00E1"/>
    <w:rsid w:val="000C183F"/>
    <w:rsid w:val="000C42DD"/>
    <w:rsid w:val="000C4E93"/>
    <w:rsid w:val="000C6CBB"/>
    <w:rsid w:val="000C6D76"/>
    <w:rsid w:val="000C6E31"/>
    <w:rsid w:val="000C7168"/>
    <w:rsid w:val="000D0344"/>
    <w:rsid w:val="000D26F1"/>
    <w:rsid w:val="000D3B23"/>
    <w:rsid w:val="000D468C"/>
    <w:rsid w:val="000D5EC9"/>
    <w:rsid w:val="000E02F8"/>
    <w:rsid w:val="000E13C9"/>
    <w:rsid w:val="000E301C"/>
    <w:rsid w:val="000E3370"/>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BA2"/>
    <w:rsid w:val="00107EFF"/>
    <w:rsid w:val="00107FF6"/>
    <w:rsid w:val="00110973"/>
    <w:rsid w:val="00110CE9"/>
    <w:rsid w:val="001110C4"/>
    <w:rsid w:val="001119E6"/>
    <w:rsid w:val="00112C1D"/>
    <w:rsid w:val="001133CF"/>
    <w:rsid w:val="00113571"/>
    <w:rsid w:val="00114EB0"/>
    <w:rsid w:val="00117B42"/>
    <w:rsid w:val="00117E84"/>
    <w:rsid w:val="0012024B"/>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4DBB"/>
    <w:rsid w:val="0014638D"/>
    <w:rsid w:val="0015093A"/>
    <w:rsid w:val="00150FD5"/>
    <w:rsid w:val="00152608"/>
    <w:rsid w:val="001551A2"/>
    <w:rsid w:val="0015526C"/>
    <w:rsid w:val="00157372"/>
    <w:rsid w:val="0016006A"/>
    <w:rsid w:val="0016044E"/>
    <w:rsid w:val="00160DF5"/>
    <w:rsid w:val="001625E9"/>
    <w:rsid w:val="001636D5"/>
    <w:rsid w:val="00163E5A"/>
    <w:rsid w:val="00163EEC"/>
    <w:rsid w:val="00165014"/>
    <w:rsid w:val="001679FD"/>
    <w:rsid w:val="0017100B"/>
    <w:rsid w:val="00171F68"/>
    <w:rsid w:val="0017289F"/>
    <w:rsid w:val="00177369"/>
    <w:rsid w:val="001775C4"/>
    <w:rsid w:val="001778DC"/>
    <w:rsid w:val="00177ED9"/>
    <w:rsid w:val="0018017B"/>
    <w:rsid w:val="00181069"/>
    <w:rsid w:val="001831DC"/>
    <w:rsid w:val="00184EF7"/>
    <w:rsid w:val="00185156"/>
    <w:rsid w:val="001853CE"/>
    <w:rsid w:val="00185A40"/>
    <w:rsid w:val="001860A0"/>
    <w:rsid w:val="0019227A"/>
    <w:rsid w:val="00192F32"/>
    <w:rsid w:val="00195650"/>
    <w:rsid w:val="00196427"/>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655"/>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5086"/>
    <w:rsid w:val="001D6F72"/>
    <w:rsid w:val="001D711B"/>
    <w:rsid w:val="001E007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0BC"/>
    <w:rsid w:val="001F46A0"/>
    <w:rsid w:val="001F5B17"/>
    <w:rsid w:val="001F6117"/>
    <w:rsid w:val="001F6714"/>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4CC"/>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03B2"/>
    <w:rsid w:val="002313BF"/>
    <w:rsid w:val="00231E54"/>
    <w:rsid w:val="002321E8"/>
    <w:rsid w:val="002322F7"/>
    <w:rsid w:val="002323C1"/>
    <w:rsid w:val="00232E93"/>
    <w:rsid w:val="0023360F"/>
    <w:rsid w:val="00234668"/>
    <w:rsid w:val="00234F69"/>
    <w:rsid w:val="00235251"/>
    <w:rsid w:val="00235B4C"/>
    <w:rsid w:val="00236656"/>
    <w:rsid w:val="00236705"/>
    <w:rsid w:val="0023683D"/>
    <w:rsid w:val="002376A3"/>
    <w:rsid w:val="002379A1"/>
    <w:rsid w:val="00241AD4"/>
    <w:rsid w:val="00243098"/>
    <w:rsid w:val="0024335F"/>
    <w:rsid w:val="00243BC1"/>
    <w:rsid w:val="00244332"/>
    <w:rsid w:val="00245B23"/>
    <w:rsid w:val="00246DE8"/>
    <w:rsid w:val="0025022A"/>
    <w:rsid w:val="00250854"/>
    <w:rsid w:val="0025228F"/>
    <w:rsid w:val="00253097"/>
    <w:rsid w:val="002530BE"/>
    <w:rsid w:val="00257195"/>
    <w:rsid w:val="002578D8"/>
    <w:rsid w:val="002613A5"/>
    <w:rsid w:val="00267881"/>
    <w:rsid w:val="002723F2"/>
    <w:rsid w:val="002725AB"/>
    <w:rsid w:val="00273821"/>
    <w:rsid w:val="00273FC1"/>
    <w:rsid w:val="00274E67"/>
    <w:rsid w:val="00275D12"/>
    <w:rsid w:val="00276CD2"/>
    <w:rsid w:val="00277A1E"/>
    <w:rsid w:val="0028062F"/>
    <w:rsid w:val="002808AD"/>
    <w:rsid w:val="00280BFE"/>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C6"/>
    <w:rsid w:val="002A3934"/>
    <w:rsid w:val="002A5416"/>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0CD"/>
    <w:rsid w:val="002D32AD"/>
    <w:rsid w:val="002D3445"/>
    <w:rsid w:val="002D3F6E"/>
    <w:rsid w:val="002D4229"/>
    <w:rsid w:val="002D4826"/>
    <w:rsid w:val="002D4B06"/>
    <w:rsid w:val="002D4DCF"/>
    <w:rsid w:val="002D721E"/>
    <w:rsid w:val="002E068A"/>
    <w:rsid w:val="002E0E6D"/>
    <w:rsid w:val="002E141B"/>
    <w:rsid w:val="002E16EB"/>
    <w:rsid w:val="002E2184"/>
    <w:rsid w:val="002E259B"/>
    <w:rsid w:val="002E3EF6"/>
    <w:rsid w:val="002E4216"/>
    <w:rsid w:val="002E472A"/>
    <w:rsid w:val="002E4C5F"/>
    <w:rsid w:val="002E5A45"/>
    <w:rsid w:val="002E5E1A"/>
    <w:rsid w:val="002E74B9"/>
    <w:rsid w:val="002F03BC"/>
    <w:rsid w:val="002F1087"/>
    <w:rsid w:val="002F12C9"/>
    <w:rsid w:val="002F1E63"/>
    <w:rsid w:val="002F4309"/>
    <w:rsid w:val="002F4657"/>
    <w:rsid w:val="002F55B2"/>
    <w:rsid w:val="002F6B54"/>
    <w:rsid w:val="002F7A88"/>
    <w:rsid w:val="003001D0"/>
    <w:rsid w:val="00302459"/>
    <w:rsid w:val="003028B2"/>
    <w:rsid w:val="00303421"/>
    <w:rsid w:val="00303DCF"/>
    <w:rsid w:val="003045A8"/>
    <w:rsid w:val="00305706"/>
    <w:rsid w:val="00305757"/>
    <w:rsid w:val="00305BD4"/>
    <w:rsid w:val="00305EE5"/>
    <w:rsid w:val="0030696B"/>
    <w:rsid w:val="003079D9"/>
    <w:rsid w:val="003108DF"/>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618"/>
    <w:rsid w:val="00331D74"/>
    <w:rsid w:val="00332B0C"/>
    <w:rsid w:val="00333B90"/>
    <w:rsid w:val="00334763"/>
    <w:rsid w:val="00334BBB"/>
    <w:rsid w:val="00336954"/>
    <w:rsid w:val="003371C6"/>
    <w:rsid w:val="003400E4"/>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2F3"/>
    <w:rsid w:val="00357A1A"/>
    <w:rsid w:val="00360667"/>
    <w:rsid w:val="003608F6"/>
    <w:rsid w:val="003616A4"/>
    <w:rsid w:val="00361D36"/>
    <w:rsid w:val="003621A3"/>
    <w:rsid w:val="00363BED"/>
    <w:rsid w:val="003643D7"/>
    <w:rsid w:val="00365D4B"/>
    <w:rsid w:val="00366FA1"/>
    <w:rsid w:val="00367757"/>
    <w:rsid w:val="0037004C"/>
    <w:rsid w:val="003703CB"/>
    <w:rsid w:val="0037112B"/>
    <w:rsid w:val="0037119B"/>
    <w:rsid w:val="003716D6"/>
    <w:rsid w:val="00371EED"/>
    <w:rsid w:val="00372A7D"/>
    <w:rsid w:val="00373E10"/>
    <w:rsid w:val="0037427C"/>
    <w:rsid w:val="00380EBB"/>
    <w:rsid w:val="003819DC"/>
    <w:rsid w:val="00381C0D"/>
    <w:rsid w:val="00381F6C"/>
    <w:rsid w:val="00382B41"/>
    <w:rsid w:val="0038327B"/>
    <w:rsid w:val="00384193"/>
    <w:rsid w:val="00384EED"/>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DF0"/>
    <w:rsid w:val="003A4FE1"/>
    <w:rsid w:val="003A557A"/>
    <w:rsid w:val="003A6D6C"/>
    <w:rsid w:val="003B3117"/>
    <w:rsid w:val="003B5800"/>
    <w:rsid w:val="003B7C7F"/>
    <w:rsid w:val="003C07DC"/>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5DED"/>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347"/>
    <w:rsid w:val="00412990"/>
    <w:rsid w:val="004131D9"/>
    <w:rsid w:val="0041390E"/>
    <w:rsid w:val="00414BB3"/>
    <w:rsid w:val="00415963"/>
    <w:rsid w:val="0041669D"/>
    <w:rsid w:val="00416961"/>
    <w:rsid w:val="00416AC5"/>
    <w:rsid w:val="004201F7"/>
    <w:rsid w:val="00421EAB"/>
    <w:rsid w:val="00423AAF"/>
    <w:rsid w:val="0042735E"/>
    <w:rsid w:val="00430886"/>
    <w:rsid w:val="004315D4"/>
    <w:rsid w:val="00433E63"/>
    <w:rsid w:val="00434BE2"/>
    <w:rsid w:val="00435169"/>
    <w:rsid w:val="00435C19"/>
    <w:rsid w:val="00435C42"/>
    <w:rsid w:val="00437000"/>
    <w:rsid w:val="00437A99"/>
    <w:rsid w:val="00444983"/>
    <w:rsid w:val="00444F8C"/>
    <w:rsid w:val="004453C9"/>
    <w:rsid w:val="00445A1C"/>
    <w:rsid w:val="0044674B"/>
    <w:rsid w:val="00446771"/>
    <w:rsid w:val="0045159A"/>
    <w:rsid w:val="00453767"/>
    <w:rsid w:val="00453897"/>
    <w:rsid w:val="00454B84"/>
    <w:rsid w:val="004555BE"/>
    <w:rsid w:val="00455F90"/>
    <w:rsid w:val="004567A8"/>
    <w:rsid w:val="00456EF9"/>
    <w:rsid w:val="00456FB2"/>
    <w:rsid w:val="0046072B"/>
    <w:rsid w:val="004607BA"/>
    <w:rsid w:val="00460DFE"/>
    <w:rsid w:val="00461180"/>
    <w:rsid w:val="004667D7"/>
    <w:rsid w:val="00466B68"/>
    <w:rsid w:val="00467069"/>
    <w:rsid w:val="004678D4"/>
    <w:rsid w:val="0047197D"/>
    <w:rsid w:val="00471C06"/>
    <w:rsid w:val="00472352"/>
    <w:rsid w:val="004736B9"/>
    <w:rsid w:val="00473B6E"/>
    <w:rsid w:val="0047550E"/>
    <w:rsid w:val="00475FA8"/>
    <w:rsid w:val="004761B3"/>
    <w:rsid w:val="0047677F"/>
    <w:rsid w:val="0047739E"/>
    <w:rsid w:val="00481A0F"/>
    <w:rsid w:val="004822A4"/>
    <w:rsid w:val="00483D3E"/>
    <w:rsid w:val="00483ED7"/>
    <w:rsid w:val="00484FF2"/>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32C"/>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B750A"/>
    <w:rsid w:val="004C4FA4"/>
    <w:rsid w:val="004C5480"/>
    <w:rsid w:val="004C5649"/>
    <w:rsid w:val="004C5790"/>
    <w:rsid w:val="004C702B"/>
    <w:rsid w:val="004C7705"/>
    <w:rsid w:val="004D0597"/>
    <w:rsid w:val="004D221A"/>
    <w:rsid w:val="004D244F"/>
    <w:rsid w:val="004D4939"/>
    <w:rsid w:val="004D5606"/>
    <w:rsid w:val="004D6044"/>
    <w:rsid w:val="004D6157"/>
    <w:rsid w:val="004D679B"/>
    <w:rsid w:val="004D7660"/>
    <w:rsid w:val="004E118E"/>
    <w:rsid w:val="004E1D68"/>
    <w:rsid w:val="004E22D6"/>
    <w:rsid w:val="004E5AED"/>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E75"/>
    <w:rsid w:val="005058E9"/>
    <w:rsid w:val="00506CEC"/>
    <w:rsid w:val="00510F75"/>
    <w:rsid w:val="005125DD"/>
    <w:rsid w:val="00512908"/>
    <w:rsid w:val="0051371E"/>
    <w:rsid w:val="00514BA5"/>
    <w:rsid w:val="00514D26"/>
    <w:rsid w:val="00514F1F"/>
    <w:rsid w:val="0051622C"/>
    <w:rsid w:val="00516344"/>
    <w:rsid w:val="0051671D"/>
    <w:rsid w:val="00516808"/>
    <w:rsid w:val="005203B7"/>
    <w:rsid w:val="0052072E"/>
    <w:rsid w:val="005213B9"/>
    <w:rsid w:val="005223F3"/>
    <w:rsid w:val="00522A48"/>
    <w:rsid w:val="00523857"/>
    <w:rsid w:val="00523B56"/>
    <w:rsid w:val="005242AC"/>
    <w:rsid w:val="005247BE"/>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61B"/>
    <w:rsid w:val="0054059A"/>
    <w:rsid w:val="00541256"/>
    <w:rsid w:val="0054132F"/>
    <w:rsid w:val="005443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B6A"/>
    <w:rsid w:val="005634D7"/>
    <w:rsid w:val="00564606"/>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1B4"/>
    <w:rsid w:val="00577754"/>
    <w:rsid w:val="0058102B"/>
    <w:rsid w:val="005831DD"/>
    <w:rsid w:val="00583D3F"/>
    <w:rsid w:val="0058472F"/>
    <w:rsid w:val="00584912"/>
    <w:rsid w:val="005865D8"/>
    <w:rsid w:val="00586DD7"/>
    <w:rsid w:val="00586F21"/>
    <w:rsid w:val="005925E4"/>
    <w:rsid w:val="005936AE"/>
    <w:rsid w:val="005936AF"/>
    <w:rsid w:val="005944E5"/>
    <w:rsid w:val="0059611C"/>
    <w:rsid w:val="00597C83"/>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47BF"/>
    <w:rsid w:val="005C7656"/>
    <w:rsid w:val="005D0520"/>
    <w:rsid w:val="005D1877"/>
    <w:rsid w:val="005D1DAC"/>
    <w:rsid w:val="005D2084"/>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054"/>
    <w:rsid w:val="005F48CD"/>
    <w:rsid w:val="006004E5"/>
    <w:rsid w:val="00600BB7"/>
    <w:rsid w:val="00600E5D"/>
    <w:rsid w:val="006012B9"/>
    <w:rsid w:val="00602547"/>
    <w:rsid w:val="00603104"/>
    <w:rsid w:val="006050F1"/>
    <w:rsid w:val="00606F7E"/>
    <w:rsid w:val="00607113"/>
    <w:rsid w:val="0060743C"/>
    <w:rsid w:val="006079DE"/>
    <w:rsid w:val="00610758"/>
    <w:rsid w:val="0061083C"/>
    <w:rsid w:val="0061138D"/>
    <w:rsid w:val="00611D7A"/>
    <w:rsid w:val="00615149"/>
    <w:rsid w:val="00615C80"/>
    <w:rsid w:val="00615EEE"/>
    <w:rsid w:val="006160E2"/>
    <w:rsid w:val="00617828"/>
    <w:rsid w:val="006209D5"/>
    <w:rsid w:val="00620B0F"/>
    <w:rsid w:val="00621D26"/>
    <w:rsid w:val="00622936"/>
    <w:rsid w:val="00623FA7"/>
    <w:rsid w:val="00625940"/>
    <w:rsid w:val="00625CEF"/>
    <w:rsid w:val="00626516"/>
    <w:rsid w:val="0062772E"/>
    <w:rsid w:val="00627890"/>
    <w:rsid w:val="00627D95"/>
    <w:rsid w:val="00630165"/>
    <w:rsid w:val="006302A6"/>
    <w:rsid w:val="00630D2E"/>
    <w:rsid w:val="00631181"/>
    <w:rsid w:val="00631DC2"/>
    <w:rsid w:val="00632C31"/>
    <w:rsid w:val="0063381B"/>
    <w:rsid w:val="00634784"/>
    <w:rsid w:val="00634C72"/>
    <w:rsid w:val="00635D14"/>
    <w:rsid w:val="00636650"/>
    <w:rsid w:val="006407A8"/>
    <w:rsid w:val="00641134"/>
    <w:rsid w:val="006418C7"/>
    <w:rsid w:val="006429F8"/>
    <w:rsid w:val="00642F56"/>
    <w:rsid w:val="006438A5"/>
    <w:rsid w:val="006439F7"/>
    <w:rsid w:val="00643D70"/>
    <w:rsid w:val="00643FDE"/>
    <w:rsid w:val="0064476B"/>
    <w:rsid w:val="00646458"/>
    <w:rsid w:val="00647E1E"/>
    <w:rsid w:val="00651D95"/>
    <w:rsid w:val="00652E41"/>
    <w:rsid w:val="00653D47"/>
    <w:rsid w:val="0065407D"/>
    <w:rsid w:val="00654A1C"/>
    <w:rsid w:val="00656298"/>
    <w:rsid w:val="0066041B"/>
    <w:rsid w:val="00661F1C"/>
    <w:rsid w:val="006631D6"/>
    <w:rsid w:val="006631D9"/>
    <w:rsid w:val="006645D7"/>
    <w:rsid w:val="00664C7E"/>
    <w:rsid w:val="0066531D"/>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6F1"/>
    <w:rsid w:val="00685CB5"/>
    <w:rsid w:val="0068764D"/>
    <w:rsid w:val="006906C2"/>
    <w:rsid w:val="00690D77"/>
    <w:rsid w:val="00693A52"/>
    <w:rsid w:val="00694F02"/>
    <w:rsid w:val="00696285"/>
    <w:rsid w:val="00697B96"/>
    <w:rsid w:val="006A084A"/>
    <w:rsid w:val="006A13EB"/>
    <w:rsid w:val="006A443D"/>
    <w:rsid w:val="006A4BC4"/>
    <w:rsid w:val="006A664F"/>
    <w:rsid w:val="006A6838"/>
    <w:rsid w:val="006A6996"/>
    <w:rsid w:val="006A6C31"/>
    <w:rsid w:val="006A72B8"/>
    <w:rsid w:val="006B007A"/>
    <w:rsid w:val="006B178C"/>
    <w:rsid w:val="006B1CA7"/>
    <w:rsid w:val="006B2F6F"/>
    <w:rsid w:val="006B4EF4"/>
    <w:rsid w:val="006B5246"/>
    <w:rsid w:val="006C09F2"/>
    <w:rsid w:val="006C0EE6"/>
    <w:rsid w:val="006C366D"/>
    <w:rsid w:val="006C3E60"/>
    <w:rsid w:val="006C5BDF"/>
    <w:rsid w:val="006C73D1"/>
    <w:rsid w:val="006C76A0"/>
    <w:rsid w:val="006D0082"/>
    <w:rsid w:val="006D059C"/>
    <w:rsid w:val="006D0D08"/>
    <w:rsid w:val="006D1E5C"/>
    <w:rsid w:val="006D3886"/>
    <w:rsid w:val="006D39AD"/>
    <w:rsid w:val="006D610E"/>
    <w:rsid w:val="006D6B98"/>
    <w:rsid w:val="006D6FC7"/>
    <w:rsid w:val="006D7495"/>
    <w:rsid w:val="006E0B67"/>
    <w:rsid w:val="006E0CB0"/>
    <w:rsid w:val="006E0DB9"/>
    <w:rsid w:val="006E18E4"/>
    <w:rsid w:val="006E1C17"/>
    <w:rsid w:val="006E208E"/>
    <w:rsid w:val="006E21E4"/>
    <w:rsid w:val="006E3A1C"/>
    <w:rsid w:val="006E46B3"/>
    <w:rsid w:val="006E59BA"/>
    <w:rsid w:val="006F183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467C"/>
    <w:rsid w:val="0071565B"/>
    <w:rsid w:val="007156C4"/>
    <w:rsid w:val="007174EE"/>
    <w:rsid w:val="00720AE2"/>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3AE"/>
    <w:rsid w:val="007359D7"/>
    <w:rsid w:val="007378BA"/>
    <w:rsid w:val="007401B3"/>
    <w:rsid w:val="00743095"/>
    <w:rsid w:val="0074377F"/>
    <w:rsid w:val="00744523"/>
    <w:rsid w:val="007448E2"/>
    <w:rsid w:val="007464A1"/>
    <w:rsid w:val="0074653E"/>
    <w:rsid w:val="00746768"/>
    <w:rsid w:val="007468E1"/>
    <w:rsid w:val="00746DAC"/>
    <w:rsid w:val="007503B9"/>
    <w:rsid w:val="007503CA"/>
    <w:rsid w:val="007506E8"/>
    <w:rsid w:val="007508CB"/>
    <w:rsid w:val="0075286F"/>
    <w:rsid w:val="007538D1"/>
    <w:rsid w:val="00753A02"/>
    <w:rsid w:val="0075402D"/>
    <w:rsid w:val="00754097"/>
    <w:rsid w:val="00761AD4"/>
    <w:rsid w:val="00761F3C"/>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B35"/>
    <w:rsid w:val="00797D98"/>
    <w:rsid w:val="007A4999"/>
    <w:rsid w:val="007A4CD1"/>
    <w:rsid w:val="007A76A0"/>
    <w:rsid w:val="007B00B9"/>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244"/>
    <w:rsid w:val="007D36F1"/>
    <w:rsid w:val="007D3E81"/>
    <w:rsid w:val="007D4827"/>
    <w:rsid w:val="007D54F5"/>
    <w:rsid w:val="007D5662"/>
    <w:rsid w:val="007D61B2"/>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9D0"/>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3EFB"/>
    <w:rsid w:val="0084422A"/>
    <w:rsid w:val="008460FA"/>
    <w:rsid w:val="00847222"/>
    <w:rsid w:val="00847343"/>
    <w:rsid w:val="00850DCF"/>
    <w:rsid w:val="008525BE"/>
    <w:rsid w:val="008537FC"/>
    <w:rsid w:val="00853E46"/>
    <w:rsid w:val="00855B68"/>
    <w:rsid w:val="0085631C"/>
    <w:rsid w:val="0085641C"/>
    <w:rsid w:val="00866663"/>
    <w:rsid w:val="0086790E"/>
    <w:rsid w:val="00872C69"/>
    <w:rsid w:val="00873AA0"/>
    <w:rsid w:val="00874E26"/>
    <w:rsid w:val="008809A6"/>
    <w:rsid w:val="0088193D"/>
    <w:rsid w:val="00881BC8"/>
    <w:rsid w:val="008838A3"/>
    <w:rsid w:val="00883E87"/>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4D49"/>
    <w:rsid w:val="008A58C6"/>
    <w:rsid w:val="008A60C1"/>
    <w:rsid w:val="008A6681"/>
    <w:rsid w:val="008A6A6E"/>
    <w:rsid w:val="008A6E23"/>
    <w:rsid w:val="008A701C"/>
    <w:rsid w:val="008A7C51"/>
    <w:rsid w:val="008B03C4"/>
    <w:rsid w:val="008B1A4E"/>
    <w:rsid w:val="008B2872"/>
    <w:rsid w:val="008B291E"/>
    <w:rsid w:val="008B7356"/>
    <w:rsid w:val="008B751B"/>
    <w:rsid w:val="008B785E"/>
    <w:rsid w:val="008C0CFF"/>
    <w:rsid w:val="008C1E98"/>
    <w:rsid w:val="008C2871"/>
    <w:rsid w:val="008C320D"/>
    <w:rsid w:val="008C5100"/>
    <w:rsid w:val="008C53F3"/>
    <w:rsid w:val="008C54FF"/>
    <w:rsid w:val="008C7483"/>
    <w:rsid w:val="008C7645"/>
    <w:rsid w:val="008C7D0D"/>
    <w:rsid w:val="008D0901"/>
    <w:rsid w:val="008D1335"/>
    <w:rsid w:val="008D1CC6"/>
    <w:rsid w:val="008D2C81"/>
    <w:rsid w:val="008D4132"/>
    <w:rsid w:val="008D54BC"/>
    <w:rsid w:val="008D54D3"/>
    <w:rsid w:val="008D5FF6"/>
    <w:rsid w:val="008D62F9"/>
    <w:rsid w:val="008D665E"/>
    <w:rsid w:val="008D6B8C"/>
    <w:rsid w:val="008E0711"/>
    <w:rsid w:val="008E0875"/>
    <w:rsid w:val="008E120E"/>
    <w:rsid w:val="008E317F"/>
    <w:rsid w:val="008E48DB"/>
    <w:rsid w:val="008E5CF9"/>
    <w:rsid w:val="008E726F"/>
    <w:rsid w:val="008E72FA"/>
    <w:rsid w:val="008E79CD"/>
    <w:rsid w:val="008E7DBA"/>
    <w:rsid w:val="008F0DA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D89"/>
    <w:rsid w:val="009031F0"/>
    <w:rsid w:val="009035C5"/>
    <w:rsid w:val="00904758"/>
    <w:rsid w:val="009051C8"/>
    <w:rsid w:val="00905409"/>
    <w:rsid w:val="00905879"/>
    <w:rsid w:val="00905B1B"/>
    <w:rsid w:val="009064D2"/>
    <w:rsid w:val="0090710A"/>
    <w:rsid w:val="00910004"/>
    <w:rsid w:val="0091042B"/>
    <w:rsid w:val="009118A8"/>
    <w:rsid w:val="00916611"/>
    <w:rsid w:val="009173E2"/>
    <w:rsid w:val="0091792E"/>
    <w:rsid w:val="00920974"/>
    <w:rsid w:val="00920E26"/>
    <w:rsid w:val="009222D0"/>
    <w:rsid w:val="00922D7C"/>
    <w:rsid w:val="009239BB"/>
    <w:rsid w:val="0092516E"/>
    <w:rsid w:val="00926114"/>
    <w:rsid w:val="00926DC6"/>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0CAB"/>
    <w:rsid w:val="00951CDA"/>
    <w:rsid w:val="00952959"/>
    <w:rsid w:val="00952DFC"/>
    <w:rsid w:val="009532B9"/>
    <w:rsid w:val="00954A16"/>
    <w:rsid w:val="00955911"/>
    <w:rsid w:val="00955C83"/>
    <w:rsid w:val="00955EC7"/>
    <w:rsid w:val="009568A6"/>
    <w:rsid w:val="00956F3A"/>
    <w:rsid w:val="00960628"/>
    <w:rsid w:val="009612A1"/>
    <w:rsid w:val="00964DEA"/>
    <w:rsid w:val="00966E9C"/>
    <w:rsid w:val="00967109"/>
    <w:rsid w:val="00967BBC"/>
    <w:rsid w:val="009730B0"/>
    <w:rsid w:val="00974045"/>
    <w:rsid w:val="0097454C"/>
    <w:rsid w:val="00974677"/>
    <w:rsid w:val="00974794"/>
    <w:rsid w:val="009749F3"/>
    <w:rsid w:val="00974FA3"/>
    <w:rsid w:val="00975386"/>
    <w:rsid w:val="00975982"/>
    <w:rsid w:val="00975E6F"/>
    <w:rsid w:val="00980067"/>
    <w:rsid w:val="00981B7A"/>
    <w:rsid w:val="0098217C"/>
    <w:rsid w:val="00982B90"/>
    <w:rsid w:val="00983665"/>
    <w:rsid w:val="00987F4F"/>
    <w:rsid w:val="00990A84"/>
    <w:rsid w:val="00991380"/>
    <w:rsid w:val="00992F7D"/>
    <w:rsid w:val="009930E6"/>
    <w:rsid w:val="009935B7"/>
    <w:rsid w:val="00993BB8"/>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4AC"/>
    <w:rsid w:val="009C4FD9"/>
    <w:rsid w:val="009C5FA0"/>
    <w:rsid w:val="009D0574"/>
    <w:rsid w:val="009D119A"/>
    <w:rsid w:val="009D2CD9"/>
    <w:rsid w:val="009D3199"/>
    <w:rsid w:val="009D4386"/>
    <w:rsid w:val="009D63F9"/>
    <w:rsid w:val="009D69DE"/>
    <w:rsid w:val="009D7893"/>
    <w:rsid w:val="009E0D45"/>
    <w:rsid w:val="009E0FA8"/>
    <w:rsid w:val="009E15D3"/>
    <w:rsid w:val="009E1821"/>
    <w:rsid w:val="009E199D"/>
    <w:rsid w:val="009E2A13"/>
    <w:rsid w:val="009E40F2"/>
    <w:rsid w:val="009E5207"/>
    <w:rsid w:val="009E6BC6"/>
    <w:rsid w:val="009E6DC2"/>
    <w:rsid w:val="009E7377"/>
    <w:rsid w:val="009E79AF"/>
    <w:rsid w:val="009F458D"/>
    <w:rsid w:val="009F495B"/>
    <w:rsid w:val="009F5C3D"/>
    <w:rsid w:val="009F6450"/>
    <w:rsid w:val="00A007DD"/>
    <w:rsid w:val="00A0348D"/>
    <w:rsid w:val="00A03496"/>
    <w:rsid w:val="00A03842"/>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9C2"/>
    <w:rsid w:val="00A33D68"/>
    <w:rsid w:val="00A34915"/>
    <w:rsid w:val="00A36038"/>
    <w:rsid w:val="00A36EF0"/>
    <w:rsid w:val="00A376FA"/>
    <w:rsid w:val="00A402CF"/>
    <w:rsid w:val="00A40FC0"/>
    <w:rsid w:val="00A413AC"/>
    <w:rsid w:val="00A44086"/>
    <w:rsid w:val="00A4419F"/>
    <w:rsid w:val="00A4422C"/>
    <w:rsid w:val="00A44325"/>
    <w:rsid w:val="00A44685"/>
    <w:rsid w:val="00A45996"/>
    <w:rsid w:val="00A46784"/>
    <w:rsid w:val="00A47E70"/>
    <w:rsid w:val="00A507A1"/>
    <w:rsid w:val="00A5215E"/>
    <w:rsid w:val="00A52C72"/>
    <w:rsid w:val="00A55128"/>
    <w:rsid w:val="00A552DF"/>
    <w:rsid w:val="00A553B1"/>
    <w:rsid w:val="00A55835"/>
    <w:rsid w:val="00A570EF"/>
    <w:rsid w:val="00A60117"/>
    <w:rsid w:val="00A60D57"/>
    <w:rsid w:val="00A6128B"/>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6DA8"/>
    <w:rsid w:val="00A81C95"/>
    <w:rsid w:val="00A8205B"/>
    <w:rsid w:val="00A8255B"/>
    <w:rsid w:val="00A82733"/>
    <w:rsid w:val="00A83254"/>
    <w:rsid w:val="00A83501"/>
    <w:rsid w:val="00A83E7D"/>
    <w:rsid w:val="00A83ED4"/>
    <w:rsid w:val="00A863EE"/>
    <w:rsid w:val="00A879FD"/>
    <w:rsid w:val="00A922E0"/>
    <w:rsid w:val="00A928E5"/>
    <w:rsid w:val="00A934D0"/>
    <w:rsid w:val="00A94392"/>
    <w:rsid w:val="00A95754"/>
    <w:rsid w:val="00A9721B"/>
    <w:rsid w:val="00AA3A7F"/>
    <w:rsid w:val="00AA4C5E"/>
    <w:rsid w:val="00AA73DA"/>
    <w:rsid w:val="00AA7DFA"/>
    <w:rsid w:val="00AB057B"/>
    <w:rsid w:val="00AB2179"/>
    <w:rsid w:val="00AB2ED8"/>
    <w:rsid w:val="00AB3629"/>
    <w:rsid w:val="00AB37CE"/>
    <w:rsid w:val="00AB4399"/>
    <w:rsid w:val="00AB44DF"/>
    <w:rsid w:val="00AB4891"/>
    <w:rsid w:val="00AB502E"/>
    <w:rsid w:val="00AC12F6"/>
    <w:rsid w:val="00AC2B26"/>
    <w:rsid w:val="00AC32AC"/>
    <w:rsid w:val="00AC4067"/>
    <w:rsid w:val="00AC6137"/>
    <w:rsid w:val="00AC6156"/>
    <w:rsid w:val="00AC6556"/>
    <w:rsid w:val="00AD0483"/>
    <w:rsid w:val="00AD0624"/>
    <w:rsid w:val="00AD0FE2"/>
    <w:rsid w:val="00AD1841"/>
    <w:rsid w:val="00AD3B6A"/>
    <w:rsid w:val="00AD482F"/>
    <w:rsid w:val="00AD530D"/>
    <w:rsid w:val="00AE0052"/>
    <w:rsid w:val="00AE01E8"/>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C71"/>
    <w:rsid w:val="00AF7515"/>
    <w:rsid w:val="00B00341"/>
    <w:rsid w:val="00B010E3"/>
    <w:rsid w:val="00B039EC"/>
    <w:rsid w:val="00B05534"/>
    <w:rsid w:val="00B059A5"/>
    <w:rsid w:val="00B0626A"/>
    <w:rsid w:val="00B075E1"/>
    <w:rsid w:val="00B07ABB"/>
    <w:rsid w:val="00B07FFB"/>
    <w:rsid w:val="00B12191"/>
    <w:rsid w:val="00B13226"/>
    <w:rsid w:val="00B134CB"/>
    <w:rsid w:val="00B13CBD"/>
    <w:rsid w:val="00B140DB"/>
    <w:rsid w:val="00B1444D"/>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6A4"/>
    <w:rsid w:val="00B347E8"/>
    <w:rsid w:val="00B34A43"/>
    <w:rsid w:val="00B34FB1"/>
    <w:rsid w:val="00B35CC0"/>
    <w:rsid w:val="00B36501"/>
    <w:rsid w:val="00B4048B"/>
    <w:rsid w:val="00B40BA4"/>
    <w:rsid w:val="00B41217"/>
    <w:rsid w:val="00B42D10"/>
    <w:rsid w:val="00B44656"/>
    <w:rsid w:val="00B45A16"/>
    <w:rsid w:val="00B477B7"/>
    <w:rsid w:val="00B47C0A"/>
    <w:rsid w:val="00B50132"/>
    <w:rsid w:val="00B50621"/>
    <w:rsid w:val="00B50707"/>
    <w:rsid w:val="00B52B4D"/>
    <w:rsid w:val="00B52D23"/>
    <w:rsid w:val="00B5303D"/>
    <w:rsid w:val="00B5343F"/>
    <w:rsid w:val="00B53817"/>
    <w:rsid w:val="00B53942"/>
    <w:rsid w:val="00B55129"/>
    <w:rsid w:val="00B557B2"/>
    <w:rsid w:val="00B55E48"/>
    <w:rsid w:val="00B6023C"/>
    <w:rsid w:val="00B61306"/>
    <w:rsid w:val="00B614F8"/>
    <w:rsid w:val="00B619BE"/>
    <w:rsid w:val="00B61D88"/>
    <w:rsid w:val="00B61FEB"/>
    <w:rsid w:val="00B625C5"/>
    <w:rsid w:val="00B63FD9"/>
    <w:rsid w:val="00B64038"/>
    <w:rsid w:val="00B642D5"/>
    <w:rsid w:val="00B64F34"/>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B10"/>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56B"/>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8D"/>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5D2"/>
    <w:rsid w:val="00C0058C"/>
    <w:rsid w:val="00C04139"/>
    <w:rsid w:val="00C042AF"/>
    <w:rsid w:val="00C06126"/>
    <w:rsid w:val="00C06C41"/>
    <w:rsid w:val="00C11121"/>
    <w:rsid w:val="00C11712"/>
    <w:rsid w:val="00C13816"/>
    <w:rsid w:val="00C138D6"/>
    <w:rsid w:val="00C13FD5"/>
    <w:rsid w:val="00C168C6"/>
    <w:rsid w:val="00C16A56"/>
    <w:rsid w:val="00C17D9F"/>
    <w:rsid w:val="00C20182"/>
    <w:rsid w:val="00C20F4E"/>
    <w:rsid w:val="00C2412B"/>
    <w:rsid w:val="00C2448E"/>
    <w:rsid w:val="00C24E1D"/>
    <w:rsid w:val="00C322F9"/>
    <w:rsid w:val="00C33600"/>
    <w:rsid w:val="00C344DF"/>
    <w:rsid w:val="00C360EE"/>
    <w:rsid w:val="00C367B1"/>
    <w:rsid w:val="00C3750B"/>
    <w:rsid w:val="00C37A62"/>
    <w:rsid w:val="00C402BB"/>
    <w:rsid w:val="00C4105C"/>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1B"/>
    <w:rsid w:val="00C63735"/>
    <w:rsid w:val="00C63C1A"/>
    <w:rsid w:val="00C64816"/>
    <w:rsid w:val="00C6697E"/>
    <w:rsid w:val="00C673DC"/>
    <w:rsid w:val="00C67B92"/>
    <w:rsid w:val="00C7148A"/>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78B"/>
    <w:rsid w:val="00C950C5"/>
    <w:rsid w:val="00C95985"/>
    <w:rsid w:val="00C95C40"/>
    <w:rsid w:val="00C95DEA"/>
    <w:rsid w:val="00C95E7A"/>
    <w:rsid w:val="00C979A2"/>
    <w:rsid w:val="00CA115B"/>
    <w:rsid w:val="00CA18DA"/>
    <w:rsid w:val="00CA1CFF"/>
    <w:rsid w:val="00CA1F55"/>
    <w:rsid w:val="00CA2621"/>
    <w:rsid w:val="00CA2ED0"/>
    <w:rsid w:val="00CA2FAB"/>
    <w:rsid w:val="00CA3678"/>
    <w:rsid w:val="00CA48F6"/>
    <w:rsid w:val="00CA50A6"/>
    <w:rsid w:val="00CA5422"/>
    <w:rsid w:val="00CA7256"/>
    <w:rsid w:val="00CA7E34"/>
    <w:rsid w:val="00CB11E0"/>
    <w:rsid w:val="00CB1C65"/>
    <w:rsid w:val="00CB33D7"/>
    <w:rsid w:val="00CB3714"/>
    <w:rsid w:val="00CB4DE2"/>
    <w:rsid w:val="00CC004A"/>
    <w:rsid w:val="00CC1B29"/>
    <w:rsid w:val="00CC475F"/>
    <w:rsid w:val="00CC6082"/>
    <w:rsid w:val="00CC6C6E"/>
    <w:rsid w:val="00CC73EA"/>
    <w:rsid w:val="00CC76E6"/>
    <w:rsid w:val="00CC7E84"/>
    <w:rsid w:val="00CC7FD1"/>
    <w:rsid w:val="00CC7FFB"/>
    <w:rsid w:val="00CD01E6"/>
    <w:rsid w:val="00CD05C8"/>
    <w:rsid w:val="00CD06F2"/>
    <w:rsid w:val="00CD1A92"/>
    <w:rsid w:val="00CD1F55"/>
    <w:rsid w:val="00CD2AA5"/>
    <w:rsid w:val="00CD5C81"/>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63CB"/>
    <w:rsid w:val="00D17D34"/>
    <w:rsid w:val="00D20A32"/>
    <w:rsid w:val="00D233A3"/>
    <w:rsid w:val="00D2389D"/>
    <w:rsid w:val="00D24B5B"/>
    <w:rsid w:val="00D25335"/>
    <w:rsid w:val="00D25C6F"/>
    <w:rsid w:val="00D2660D"/>
    <w:rsid w:val="00D30429"/>
    <w:rsid w:val="00D317C2"/>
    <w:rsid w:val="00D32033"/>
    <w:rsid w:val="00D322C4"/>
    <w:rsid w:val="00D32B0C"/>
    <w:rsid w:val="00D34B96"/>
    <w:rsid w:val="00D34B9A"/>
    <w:rsid w:val="00D377E1"/>
    <w:rsid w:val="00D406A5"/>
    <w:rsid w:val="00D40C3D"/>
    <w:rsid w:val="00D40F3E"/>
    <w:rsid w:val="00D413F6"/>
    <w:rsid w:val="00D41622"/>
    <w:rsid w:val="00D44952"/>
    <w:rsid w:val="00D47B5E"/>
    <w:rsid w:val="00D500FB"/>
    <w:rsid w:val="00D504D2"/>
    <w:rsid w:val="00D507C5"/>
    <w:rsid w:val="00D51DA3"/>
    <w:rsid w:val="00D5234E"/>
    <w:rsid w:val="00D52DEF"/>
    <w:rsid w:val="00D55157"/>
    <w:rsid w:val="00D56017"/>
    <w:rsid w:val="00D60117"/>
    <w:rsid w:val="00D61CFF"/>
    <w:rsid w:val="00D61E64"/>
    <w:rsid w:val="00D6360C"/>
    <w:rsid w:val="00D64714"/>
    <w:rsid w:val="00D66BC4"/>
    <w:rsid w:val="00D66DB4"/>
    <w:rsid w:val="00D67393"/>
    <w:rsid w:val="00D67E08"/>
    <w:rsid w:val="00D7032C"/>
    <w:rsid w:val="00D7067B"/>
    <w:rsid w:val="00D70CBD"/>
    <w:rsid w:val="00D712EC"/>
    <w:rsid w:val="00D7175C"/>
    <w:rsid w:val="00D72B2E"/>
    <w:rsid w:val="00D73B39"/>
    <w:rsid w:val="00D74A58"/>
    <w:rsid w:val="00D74B6B"/>
    <w:rsid w:val="00D760A8"/>
    <w:rsid w:val="00D76CB8"/>
    <w:rsid w:val="00D76D43"/>
    <w:rsid w:val="00D776C2"/>
    <w:rsid w:val="00D77A26"/>
    <w:rsid w:val="00D807BD"/>
    <w:rsid w:val="00D80C65"/>
    <w:rsid w:val="00D847CF"/>
    <w:rsid w:val="00D8495E"/>
    <w:rsid w:val="00D9074A"/>
    <w:rsid w:val="00D9097D"/>
    <w:rsid w:val="00D92035"/>
    <w:rsid w:val="00D9417C"/>
    <w:rsid w:val="00D949C7"/>
    <w:rsid w:val="00D94E69"/>
    <w:rsid w:val="00D952E4"/>
    <w:rsid w:val="00D95B22"/>
    <w:rsid w:val="00DA32E6"/>
    <w:rsid w:val="00DA32F7"/>
    <w:rsid w:val="00DA4472"/>
    <w:rsid w:val="00DA6E41"/>
    <w:rsid w:val="00DA7113"/>
    <w:rsid w:val="00DA7B9F"/>
    <w:rsid w:val="00DB227D"/>
    <w:rsid w:val="00DB2997"/>
    <w:rsid w:val="00DB2B1F"/>
    <w:rsid w:val="00DB6C70"/>
    <w:rsid w:val="00DB6D92"/>
    <w:rsid w:val="00DB7520"/>
    <w:rsid w:val="00DC0462"/>
    <w:rsid w:val="00DC0A8A"/>
    <w:rsid w:val="00DC0CBC"/>
    <w:rsid w:val="00DC1A2A"/>
    <w:rsid w:val="00DC32FA"/>
    <w:rsid w:val="00DC4B9C"/>
    <w:rsid w:val="00DC57BD"/>
    <w:rsid w:val="00DC67AC"/>
    <w:rsid w:val="00DC6D5F"/>
    <w:rsid w:val="00DC7503"/>
    <w:rsid w:val="00DC7B6E"/>
    <w:rsid w:val="00DD0B00"/>
    <w:rsid w:val="00DD26B6"/>
    <w:rsid w:val="00DD350D"/>
    <w:rsid w:val="00DD3B19"/>
    <w:rsid w:val="00DD4216"/>
    <w:rsid w:val="00DD4742"/>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4239"/>
    <w:rsid w:val="00E0095F"/>
    <w:rsid w:val="00E028EE"/>
    <w:rsid w:val="00E03A59"/>
    <w:rsid w:val="00E03A6C"/>
    <w:rsid w:val="00E03EB1"/>
    <w:rsid w:val="00E10018"/>
    <w:rsid w:val="00E10F6B"/>
    <w:rsid w:val="00E119DC"/>
    <w:rsid w:val="00E12F74"/>
    <w:rsid w:val="00E139CA"/>
    <w:rsid w:val="00E14383"/>
    <w:rsid w:val="00E15C46"/>
    <w:rsid w:val="00E16392"/>
    <w:rsid w:val="00E16BCC"/>
    <w:rsid w:val="00E16F1D"/>
    <w:rsid w:val="00E214EB"/>
    <w:rsid w:val="00E232BC"/>
    <w:rsid w:val="00E234D2"/>
    <w:rsid w:val="00E2781F"/>
    <w:rsid w:val="00E30D80"/>
    <w:rsid w:val="00E3131F"/>
    <w:rsid w:val="00E319C5"/>
    <w:rsid w:val="00E31B55"/>
    <w:rsid w:val="00E324CC"/>
    <w:rsid w:val="00E34407"/>
    <w:rsid w:val="00E3467F"/>
    <w:rsid w:val="00E34C04"/>
    <w:rsid w:val="00E3765C"/>
    <w:rsid w:val="00E413B8"/>
    <w:rsid w:val="00E41CD1"/>
    <w:rsid w:val="00E42AC9"/>
    <w:rsid w:val="00E43D27"/>
    <w:rsid w:val="00E4440F"/>
    <w:rsid w:val="00E454D5"/>
    <w:rsid w:val="00E47690"/>
    <w:rsid w:val="00E51340"/>
    <w:rsid w:val="00E513E4"/>
    <w:rsid w:val="00E52089"/>
    <w:rsid w:val="00E52205"/>
    <w:rsid w:val="00E54B20"/>
    <w:rsid w:val="00E54D81"/>
    <w:rsid w:val="00E54FBE"/>
    <w:rsid w:val="00E55AEE"/>
    <w:rsid w:val="00E574B5"/>
    <w:rsid w:val="00E57526"/>
    <w:rsid w:val="00E61597"/>
    <w:rsid w:val="00E643A6"/>
    <w:rsid w:val="00E655FF"/>
    <w:rsid w:val="00E65E14"/>
    <w:rsid w:val="00E66FEF"/>
    <w:rsid w:val="00E673C4"/>
    <w:rsid w:val="00E67D48"/>
    <w:rsid w:val="00E7001C"/>
    <w:rsid w:val="00E71C79"/>
    <w:rsid w:val="00E725F7"/>
    <w:rsid w:val="00E7382B"/>
    <w:rsid w:val="00E73AA2"/>
    <w:rsid w:val="00E7553B"/>
    <w:rsid w:val="00E75864"/>
    <w:rsid w:val="00E76737"/>
    <w:rsid w:val="00E7773E"/>
    <w:rsid w:val="00E80FB6"/>
    <w:rsid w:val="00E82653"/>
    <w:rsid w:val="00E826BD"/>
    <w:rsid w:val="00E836AC"/>
    <w:rsid w:val="00E84310"/>
    <w:rsid w:val="00E849D4"/>
    <w:rsid w:val="00E855A7"/>
    <w:rsid w:val="00E85C54"/>
    <w:rsid w:val="00E86828"/>
    <w:rsid w:val="00E86925"/>
    <w:rsid w:val="00E87423"/>
    <w:rsid w:val="00E901C9"/>
    <w:rsid w:val="00E91C6C"/>
    <w:rsid w:val="00E922A3"/>
    <w:rsid w:val="00E9713D"/>
    <w:rsid w:val="00E972E8"/>
    <w:rsid w:val="00E973A9"/>
    <w:rsid w:val="00EA1FBE"/>
    <w:rsid w:val="00EA251F"/>
    <w:rsid w:val="00EA4152"/>
    <w:rsid w:val="00EA6D06"/>
    <w:rsid w:val="00EA7371"/>
    <w:rsid w:val="00EB08DC"/>
    <w:rsid w:val="00EB3BD5"/>
    <w:rsid w:val="00EB3FFE"/>
    <w:rsid w:val="00EB4128"/>
    <w:rsid w:val="00EB4CC3"/>
    <w:rsid w:val="00EB52E7"/>
    <w:rsid w:val="00EB5621"/>
    <w:rsid w:val="00EB63D8"/>
    <w:rsid w:val="00EB7FA8"/>
    <w:rsid w:val="00EC0520"/>
    <w:rsid w:val="00EC0632"/>
    <w:rsid w:val="00EC3290"/>
    <w:rsid w:val="00EC355E"/>
    <w:rsid w:val="00EC586C"/>
    <w:rsid w:val="00EC7ABF"/>
    <w:rsid w:val="00EC7C1B"/>
    <w:rsid w:val="00ED00C2"/>
    <w:rsid w:val="00ED17A9"/>
    <w:rsid w:val="00ED58D4"/>
    <w:rsid w:val="00ED5D30"/>
    <w:rsid w:val="00EE1449"/>
    <w:rsid w:val="00EE21FF"/>
    <w:rsid w:val="00EE2C00"/>
    <w:rsid w:val="00EE39D6"/>
    <w:rsid w:val="00EE41D1"/>
    <w:rsid w:val="00EE4A13"/>
    <w:rsid w:val="00EE4B40"/>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339"/>
    <w:rsid w:val="00F0378D"/>
    <w:rsid w:val="00F04000"/>
    <w:rsid w:val="00F04AE3"/>
    <w:rsid w:val="00F06809"/>
    <w:rsid w:val="00F076F4"/>
    <w:rsid w:val="00F10B16"/>
    <w:rsid w:val="00F12DAD"/>
    <w:rsid w:val="00F136F7"/>
    <w:rsid w:val="00F1450A"/>
    <w:rsid w:val="00F15201"/>
    <w:rsid w:val="00F15345"/>
    <w:rsid w:val="00F15E9B"/>
    <w:rsid w:val="00F207D5"/>
    <w:rsid w:val="00F20A47"/>
    <w:rsid w:val="00F20F18"/>
    <w:rsid w:val="00F215A3"/>
    <w:rsid w:val="00F229F5"/>
    <w:rsid w:val="00F236D4"/>
    <w:rsid w:val="00F23AF6"/>
    <w:rsid w:val="00F2401C"/>
    <w:rsid w:val="00F2536F"/>
    <w:rsid w:val="00F254D3"/>
    <w:rsid w:val="00F25D98"/>
    <w:rsid w:val="00F261D9"/>
    <w:rsid w:val="00F2708C"/>
    <w:rsid w:val="00F300AE"/>
    <w:rsid w:val="00F300FB"/>
    <w:rsid w:val="00F30963"/>
    <w:rsid w:val="00F30AC8"/>
    <w:rsid w:val="00F31C90"/>
    <w:rsid w:val="00F340F4"/>
    <w:rsid w:val="00F34406"/>
    <w:rsid w:val="00F34408"/>
    <w:rsid w:val="00F378EC"/>
    <w:rsid w:val="00F414C4"/>
    <w:rsid w:val="00F42BE7"/>
    <w:rsid w:val="00F438DD"/>
    <w:rsid w:val="00F44146"/>
    <w:rsid w:val="00F44A58"/>
    <w:rsid w:val="00F45052"/>
    <w:rsid w:val="00F45D4F"/>
    <w:rsid w:val="00F475D5"/>
    <w:rsid w:val="00F476A5"/>
    <w:rsid w:val="00F47A89"/>
    <w:rsid w:val="00F50F2A"/>
    <w:rsid w:val="00F52381"/>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7BD"/>
    <w:rsid w:val="00F67AA6"/>
    <w:rsid w:val="00F67D34"/>
    <w:rsid w:val="00F707BE"/>
    <w:rsid w:val="00F7148A"/>
    <w:rsid w:val="00F717A0"/>
    <w:rsid w:val="00F72697"/>
    <w:rsid w:val="00F73D02"/>
    <w:rsid w:val="00F751C7"/>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99E"/>
    <w:rsid w:val="00FB1BB8"/>
    <w:rsid w:val="00FB2853"/>
    <w:rsid w:val="00FB3D40"/>
    <w:rsid w:val="00FB3FF4"/>
    <w:rsid w:val="00FB4E84"/>
    <w:rsid w:val="00FB575F"/>
    <w:rsid w:val="00FB7F73"/>
    <w:rsid w:val="00FC09B6"/>
    <w:rsid w:val="00FC283B"/>
    <w:rsid w:val="00FC29D1"/>
    <w:rsid w:val="00FC46CF"/>
    <w:rsid w:val="00FC4959"/>
    <w:rsid w:val="00FC4A30"/>
    <w:rsid w:val="00FC4E0F"/>
    <w:rsid w:val="00FC4EA1"/>
    <w:rsid w:val="00FC4F55"/>
    <w:rsid w:val="00FC5851"/>
    <w:rsid w:val="00FC7619"/>
    <w:rsid w:val="00FC7ABA"/>
    <w:rsid w:val="00FD09D6"/>
    <w:rsid w:val="00FD2A85"/>
    <w:rsid w:val="00FD2EF1"/>
    <w:rsid w:val="00FD41F9"/>
    <w:rsid w:val="00FD46A2"/>
    <w:rsid w:val="00FD6486"/>
    <w:rsid w:val="00FD6C3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0D8"/>
    <w:rsid w:val="00FF42BC"/>
    <w:rsid w:val="00FF5AE0"/>
    <w:rsid w:val="00FF7509"/>
    <w:rsid w:val="00FF7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97B84E4-1FC0-43A2-B968-385B9AEC0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D30429"/>
    <w:pPr>
      <w:outlineLvl w:val="5"/>
    </w:pPr>
  </w:style>
  <w:style w:type="paragraph" w:styleId="7">
    <w:name w:val="heading 7"/>
    <w:basedOn w:val="H6"/>
    <w:next w:val="a2"/>
    <w:qFormat/>
    <w:rsid w:val="00D30429"/>
    <w:pPr>
      <w:outlineLvl w:val="6"/>
    </w:pPr>
  </w:style>
  <w:style w:type="paragraph" w:styleId="8">
    <w:name w:val="heading 8"/>
    <w:basedOn w:val="7"/>
    <w:next w:val="a2"/>
    <w:qFormat/>
    <w:rsid w:val="00D30429"/>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D30429"/>
    <w:pPr>
      <w:ind w:left="1985" w:hanging="1985"/>
      <w:outlineLvl w:val="9"/>
    </w:pPr>
    <w:rPr>
      <w:sz w:val="20"/>
    </w:rPr>
  </w:style>
  <w:style w:type="paragraph" w:styleId="80">
    <w:name w:val="toc 8"/>
    <w:basedOn w:val="11"/>
    <w:semiHidden/>
    <w:rsid w:val="00D30429"/>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D3042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D30429"/>
    <w:pPr>
      <w:ind w:left="800"/>
    </w:pPr>
  </w:style>
  <w:style w:type="paragraph" w:styleId="42">
    <w:name w:val="toc 4"/>
    <w:basedOn w:val="30"/>
    <w:semiHidden/>
    <w:rsid w:val="00D30429"/>
    <w:pPr>
      <w:ind w:left="600"/>
    </w:pPr>
  </w:style>
  <w:style w:type="paragraph" w:styleId="30">
    <w:name w:val="toc 3"/>
    <w:basedOn w:val="22"/>
    <w:semiHidden/>
    <w:rsid w:val="00D30429"/>
    <w:pPr>
      <w:spacing w:before="0"/>
      <w:ind w:left="400"/>
    </w:pPr>
    <w:rPr>
      <w:i w:val="0"/>
      <w:iCs w:val="0"/>
    </w:rPr>
  </w:style>
  <w:style w:type="paragraph" w:styleId="22">
    <w:name w:val="toc 2"/>
    <w:basedOn w:val="11"/>
    <w:semiHidden/>
    <w:rsid w:val="00D30429"/>
    <w:pPr>
      <w:spacing w:before="120" w:after="0"/>
      <w:ind w:left="200"/>
    </w:pPr>
    <w:rPr>
      <w:b w:val="0"/>
      <w:bCs/>
      <w:i/>
      <w:iCs/>
    </w:rPr>
  </w:style>
  <w:style w:type="paragraph" w:styleId="23">
    <w:name w:val="index 2"/>
    <w:basedOn w:val="12"/>
    <w:semiHidden/>
    <w:rsid w:val="00D30429"/>
    <w:pPr>
      <w:ind w:left="284"/>
    </w:pPr>
  </w:style>
  <w:style w:type="paragraph" w:styleId="12">
    <w:name w:val="index 1"/>
    <w:basedOn w:val="a2"/>
    <w:semiHidden/>
    <w:rsid w:val="00D30429"/>
    <w:pPr>
      <w:keepLines/>
      <w:spacing w:after="0"/>
    </w:pPr>
  </w:style>
  <w:style w:type="paragraph" w:customStyle="1" w:styleId="ZH">
    <w:name w:val="ZH"/>
    <w:rsid w:val="00D30429"/>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D30429"/>
    <w:pPr>
      <w:widowControl w:val="0"/>
    </w:pPr>
    <w:rPr>
      <w:rFonts w:ascii="Arial" w:hAnsi="Arial"/>
      <w:b/>
      <w:noProof/>
      <w:sz w:val="18"/>
      <w:lang w:val="en-GB" w:eastAsia="en-US"/>
    </w:rPr>
  </w:style>
  <w:style w:type="character" w:styleId="a8">
    <w:name w:val="footnote reference"/>
    <w:semiHidden/>
    <w:rsid w:val="00D30429"/>
    <w:rPr>
      <w:rFonts w:eastAsia="宋体"/>
      <w:b/>
      <w:position w:val="6"/>
      <w:sz w:val="16"/>
      <w:lang w:val="en-US" w:eastAsia="zh-CN" w:bidi="ar-SA"/>
    </w:rPr>
  </w:style>
  <w:style w:type="paragraph" w:styleId="a9">
    <w:name w:val="footnote text"/>
    <w:basedOn w:val="a2"/>
    <w:semiHidden/>
    <w:rsid w:val="00D30429"/>
    <w:pPr>
      <w:keepLines/>
      <w:spacing w:after="0"/>
      <w:ind w:left="454" w:hanging="454"/>
    </w:pPr>
    <w:rPr>
      <w:sz w:val="16"/>
    </w:rPr>
  </w:style>
  <w:style w:type="paragraph" w:customStyle="1" w:styleId="TAH">
    <w:name w:val="TAH"/>
    <w:basedOn w:val="TAC"/>
    <w:link w:val="TAHChar"/>
    <w:rsid w:val="00D30429"/>
    <w:rPr>
      <w:b/>
    </w:rPr>
  </w:style>
  <w:style w:type="paragraph" w:customStyle="1" w:styleId="TAC">
    <w:name w:val="TAC"/>
    <w:basedOn w:val="TAL"/>
    <w:rsid w:val="00D30429"/>
    <w:pPr>
      <w:jc w:val="center"/>
    </w:pPr>
  </w:style>
  <w:style w:type="paragraph" w:customStyle="1" w:styleId="TAL">
    <w:name w:val="TAL"/>
    <w:basedOn w:val="a2"/>
    <w:link w:val="TALCar"/>
    <w:rsid w:val="00D30429"/>
    <w:pPr>
      <w:keepNext/>
      <w:keepLines/>
      <w:spacing w:after="0"/>
    </w:pPr>
    <w:rPr>
      <w:rFonts w:ascii="Arial" w:hAnsi="Arial"/>
      <w:sz w:val="18"/>
    </w:rPr>
  </w:style>
  <w:style w:type="paragraph" w:customStyle="1" w:styleId="TF">
    <w:name w:val="TF"/>
    <w:aliases w:val="left"/>
    <w:basedOn w:val="TH"/>
    <w:link w:val="TFChar"/>
    <w:rsid w:val="00D30429"/>
    <w:pPr>
      <w:keepNext w:val="0"/>
      <w:spacing w:before="0" w:after="240"/>
    </w:pPr>
  </w:style>
  <w:style w:type="paragraph" w:customStyle="1" w:styleId="TH">
    <w:name w:val="TH"/>
    <w:basedOn w:val="a2"/>
    <w:link w:val="THChar"/>
    <w:rsid w:val="00D30429"/>
    <w:pPr>
      <w:keepNext/>
      <w:keepLines/>
      <w:spacing w:before="60"/>
      <w:jc w:val="center"/>
    </w:pPr>
    <w:rPr>
      <w:rFonts w:ascii="Arial" w:hAnsi="Arial"/>
      <w:b/>
    </w:rPr>
  </w:style>
  <w:style w:type="paragraph" w:customStyle="1" w:styleId="NO">
    <w:name w:val="NO"/>
    <w:basedOn w:val="a2"/>
    <w:link w:val="NOChar"/>
    <w:rsid w:val="00D30429"/>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D30429"/>
    <w:pPr>
      <w:ind w:left="1600"/>
    </w:pPr>
  </w:style>
  <w:style w:type="paragraph" w:customStyle="1" w:styleId="EX">
    <w:name w:val="EX"/>
    <w:basedOn w:val="a2"/>
    <w:rsid w:val="00D30429"/>
    <w:pPr>
      <w:keepLines/>
      <w:ind w:left="1702" w:hanging="1418"/>
    </w:pPr>
  </w:style>
  <w:style w:type="paragraph" w:customStyle="1" w:styleId="FP">
    <w:name w:val="FP"/>
    <w:basedOn w:val="a2"/>
    <w:rsid w:val="00D30429"/>
    <w:pPr>
      <w:spacing w:after="0"/>
    </w:pPr>
  </w:style>
  <w:style w:type="paragraph" w:customStyle="1" w:styleId="LD">
    <w:name w:val="LD"/>
    <w:rsid w:val="00D30429"/>
    <w:pPr>
      <w:keepNext/>
      <w:keepLines/>
      <w:spacing w:line="180" w:lineRule="exact"/>
    </w:pPr>
    <w:rPr>
      <w:rFonts w:ascii="MS LineDraw" w:hAnsi="MS LineDraw"/>
      <w:noProof/>
      <w:lang w:val="en-GB" w:eastAsia="en-US"/>
    </w:rPr>
  </w:style>
  <w:style w:type="paragraph" w:customStyle="1" w:styleId="NW">
    <w:name w:val="NW"/>
    <w:basedOn w:val="NO"/>
    <w:rsid w:val="00D30429"/>
    <w:pPr>
      <w:spacing w:after="0"/>
    </w:pPr>
  </w:style>
  <w:style w:type="paragraph" w:customStyle="1" w:styleId="EW">
    <w:name w:val="EW"/>
    <w:basedOn w:val="EX"/>
    <w:rsid w:val="00D30429"/>
    <w:pPr>
      <w:spacing w:after="0"/>
    </w:pPr>
  </w:style>
  <w:style w:type="paragraph" w:styleId="60">
    <w:name w:val="toc 6"/>
    <w:basedOn w:val="50"/>
    <w:next w:val="a2"/>
    <w:semiHidden/>
    <w:rsid w:val="00D30429"/>
    <w:pPr>
      <w:ind w:left="1000"/>
    </w:pPr>
  </w:style>
  <w:style w:type="paragraph" w:styleId="70">
    <w:name w:val="toc 7"/>
    <w:basedOn w:val="60"/>
    <w:next w:val="a2"/>
    <w:semiHidden/>
    <w:rsid w:val="00D30429"/>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D30429"/>
    <w:pPr>
      <w:keepLines/>
      <w:tabs>
        <w:tab w:val="center" w:pos="4536"/>
        <w:tab w:val="right" w:pos="9072"/>
      </w:tabs>
    </w:pPr>
    <w:rPr>
      <w:noProof/>
    </w:rPr>
  </w:style>
  <w:style w:type="paragraph" w:customStyle="1" w:styleId="NF">
    <w:name w:val="NF"/>
    <w:basedOn w:val="NO"/>
    <w:rsid w:val="00D30429"/>
    <w:pPr>
      <w:keepNext/>
      <w:spacing w:after="0"/>
    </w:pPr>
    <w:rPr>
      <w:rFonts w:ascii="Arial" w:hAnsi="Arial"/>
      <w:sz w:val="18"/>
    </w:rPr>
  </w:style>
  <w:style w:type="paragraph" w:customStyle="1" w:styleId="PL">
    <w:name w:val="PL"/>
    <w:link w:val="PLChar"/>
    <w:rsid w:val="00D30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D30429"/>
    <w:pPr>
      <w:jc w:val="right"/>
    </w:pPr>
  </w:style>
  <w:style w:type="paragraph" w:customStyle="1" w:styleId="TAN">
    <w:name w:val="TAN"/>
    <w:basedOn w:val="TAL"/>
    <w:rsid w:val="00D30429"/>
    <w:pPr>
      <w:ind w:left="851" w:hanging="851"/>
    </w:pPr>
  </w:style>
  <w:style w:type="paragraph" w:customStyle="1" w:styleId="ZA">
    <w:name w:val="ZA"/>
    <w:rsid w:val="00D304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304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30429"/>
    <w:pPr>
      <w:framePr w:wrap="notBeside" w:vAnchor="page" w:hAnchor="margin" w:y="15764"/>
      <w:widowControl w:val="0"/>
    </w:pPr>
    <w:rPr>
      <w:rFonts w:ascii="Arial" w:hAnsi="Arial"/>
      <w:noProof/>
      <w:sz w:val="32"/>
      <w:lang w:val="en-GB" w:eastAsia="en-US"/>
    </w:rPr>
  </w:style>
  <w:style w:type="paragraph" w:customStyle="1" w:styleId="ZU">
    <w:name w:val="ZU"/>
    <w:rsid w:val="00D304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30429"/>
    <w:pPr>
      <w:framePr w:wrap="notBeside" w:y="16161"/>
    </w:pPr>
  </w:style>
  <w:style w:type="character" w:customStyle="1" w:styleId="ZGSM">
    <w:name w:val="ZGSM"/>
    <w:rsid w:val="00D30429"/>
  </w:style>
  <w:style w:type="paragraph" w:styleId="24">
    <w:name w:val="List 2"/>
    <w:basedOn w:val="a6"/>
    <w:rsid w:val="00D30429"/>
    <w:pPr>
      <w:ind w:left="851"/>
    </w:pPr>
  </w:style>
  <w:style w:type="paragraph" w:customStyle="1" w:styleId="ZG">
    <w:name w:val="ZG"/>
    <w:rsid w:val="00D30429"/>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D30429"/>
    <w:pPr>
      <w:ind w:left="1135"/>
    </w:pPr>
  </w:style>
  <w:style w:type="paragraph" w:styleId="43">
    <w:name w:val="List 4"/>
    <w:basedOn w:val="31"/>
    <w:rsid w:val="00D30429"/>
    <w:pPr>
      <w:ind w:left="1418"/>
    </w:pPr>
  </w:style>
  <w:style w:type="paragraph" w:styleId="51">
    <w:name w:val="List 5"/>
    <w:basedOn w:val="43"/>
    <w:rsid w:val="00D30429"/>
    <w:pPr>
      <w:ind w:left="1702"/>
    </w:pPr>
  </w:style>
  <w:style w:type="paragraph" w:customStyle="1" w:styleId="EditorsNote">
    <w:name w:val="Editor's Note"/>
    <w:aliases w:val="EN"/>
    <w:basedOn w:val="NO"/>
    <w:link w:val="EditorsNoteChar"/>
    <w:qFormat/>
    <w:rsid w:val="00D30429"/>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D30429"/>
  </w:style>
  <w:style w:type="character" w:customStyle="1" w:styleId="B4Char">
    <w:name w:val="B4 Char"/>
    <w:link w:val="B4"/>
    <w:rsid w:val="00415963"/>
    <w:rPr>
      <w:rFonts w:eastAsia="宋体"/>
      <w:lang w:val="en-GB" w:eastAsia="en-US" w:bidi="ar-SA"/>
    </w:rPr>
  </w:style>
  <w:style w:type="paragraph" w:customStyle="1" w:styleId="B5">
    <w:name w:val="B5"/>
    <w:basedOn w:val="51"/>
    <w:rsid w:val="00D30429"/>
  </w:style>
  <w:style w:type="paragraph" w:styleId="ac">
    <w:name w:val="footer"/>
    <w:basedOn w:val="a7"/>
    <w:rsid w:val="00D30429"/>
    <w:pPr>
      <w:jc w:val="center"/>
    </w:pPr>
    <w:rPr>
      <w:i/>
    </w:rPr>
  </w:style>
  <w:style w:type="paragraph" w:customStyle="1" w:styleId="ZTD">
    <w:name w:val="ZTD"/>
    <w:basedOn w:val="ZB"/>
    <w:rsid w:val="00D30429"/>
    <w:pPr>
      <w:framePr w:hRule="auto" w:wrap="notBeside" w:y="852"/>
    </w:pPr>
    <w:rPr>
      <w:i w:val="0"/>
      <w:sz w:val="40"/>
    </w:rPr>
  </w:style>
  <w:style w:type="paragraph" w:customStyle="1" w:styleId="CRCoverPage">
    <w:name w:val="CR Cover Page"/>
    <w:rsid w:val="00D30429"/>
    <w:pPr>
      <w:spacing w:after="120"/>
    </w:pPr>
    <w:rPr>
      <w:rFonts w:ascii="Arial" w:hAnsi="Arial"/>
      <w:lang w:val="en-GB" w:eastAsia="en-US"/>
    </w:rPr>
  </w:style>
  <w:style w:type="paragraph" w:customStyle="1" w:styleId="tdoc-header">
    <w:name w:val="tdoc-header"/>
    <w:rsid w:val="00D30429"/>
    <w:rPr>
      <w:rFonts w:ascii="Arial" w:hAnsi="Arial"/>
      <w:noProof/>
      <w:sz w:val="24"/>
      <w:lang w:val="en-GB" w:eastAsia="en-US"/>
    </w:rPr>
  </w:style>
  <w:style w:type="character" w:styleId="ad">
    <w:name w:val="Hyperlink"/>
    <w:uiPriority w:val="99"/>
    <w:rsid w:val="00D30429"/>
    <w:rPr>
      <w:rFonts w:eastAsia="宋体"/>
      <w:color w:val="0000FF"/>
      <w:u w:val="single"/>
      <w:lang w:val="en-US" w:eastAsia="zh-CN" w:bidi="ar-SA"/>
    </w:rPr>
  </w:style>
  <w:style w:type="character" w:styleId="ae">
    <w:name w:val="annotation reference"/>
    <w:semiHidden/>
    <w:rsid w:val="00D30429"/>
    <w:rPr>
      <w:rFonts w:eastAsia="宋体"/>
      <w:sz w:val="16"/>
      <w:lang w:val="en-US" w:eastAsia="zh-CN" w:bidi="ar-SA"/>
    </w:rPr>
  </w:style>
  <w:style w:type="paragraph" w:styleId="af">
    <w:name w:val="annotation text"/>
    <w:basedOn w:val="a2"/>
    <w:semiHidden/>
    <w:rsid w:val="00D30429"/>
  </w:style>
  <w:style w:type="character" w:styleId="af0">
    <w:name w:val="FollowedHyperlink"/>
    <w:aliases w:val="已访问的超链接"/>
    <w:rsid w:val="00D30429"/>
    <w:rPr>
      <w:rFonts w:eastAsia="宋体"/>
      <w:color w:val="800080"/>
      <w:u w:val="single"/>
      <w:lang w:val="en-US" w:eastAsia="zh-CN" w:bidi="ar-SA"/>
    </w:rPr>
  </w:style>
  <w:style w:type="paragraph" w:styleId="af1">
    <w:name w:val="Balloon Text"/>
    <w:basedOn w:val="a2"/>
    <w:semiHidden/>
    <w:rsid w:val="00D30429"/>
    <w:rPr>
      <w:rFonts w:ascii="Tahoma" w:hAnsi="Tahoma" w:cs="Tahoma"/>
      <w:sz w:val="16"/>
      <w:szCs w:val="16"/>
    </w:rPr>
  </w:style>
  <w:style w:type="paragraph" w:styleId="af2">
    <w:name w:val="annotation subject"/>
    <w:basedOn w:val="af"/>
    <w:next w:val="af"/>
    <w:semiHidden/>
    <w:rsid w:val="00D30429"/>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bidi="ar-SA"/>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B1Char">
    <w:name w:val="B1 Char"/>
    <w:rsid w:val="001F40BC"/>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rsid w:val="00A552DF"/>
    <w:rPr>
      <w:rFonts w:ascii="Arial" w:hAnsi="Arial"/>
      <w:sz w:val="18"/>
    </w:rPr>
  </w:style>
  <w:style w:type="character" w:customStyle="1" w:styleId="B1Zchn">
    <w:name w:val="B1 Zchn"/>
    <w:basedOn w:val="a3"/>
    <w:rsid w:val="0051622C"/>
    <w:rPr>
      <w:rFonts w:ascii="Arial" w:eastAsia="MS Mincho" w:hAnsi="Arial" w:cs="Arial"/>
      <w:color w:val="0000FF"/>
      <w:kern w:val="2"/>
      <w:lang w:val="en-GB" w:eastAsia="en-US" w:bidi="ar-SA"/>
    </w:rPr>
  </w:style>
  <w:style w:type="character" w:customStyle="1" w:styleId="TFChar">
    <w:name w:val="TF Char"/>
    <w:basedOn w:val="a3"/>
    <w:link w:val="TF"/>
    <w:rsid w:val="0051622C"/>
    <w:rPr>
      <w:rFonts w:ascii="Arial" w:eastAsia="宋体" w:hAnsi="Arial"/>
      <w:b/>
      <w:lang w:val="en-GB" w:eastAsia="en-US" w:bidi="ar-SA"/>
    </w:rPr>
  </w:style>
  <w:style w:type="character" w:customStyle="1" w:styleId="TAHChar">
    <w:name w:val="TAH Char"/>
    <w:basedOn w:val="a3"/>
    <w:link w:val="TAH"/>
    <w:rsid w:val="000D26F1"/>
    <w:rPr>
      <w:rFonts w:ascii="Arial" w:eastAsia="宋体" w:hAnsi="Arial"/>
      <w:b/>
      <w:sz w:val="18"/>
      <w:lang w:val="en-GB" w:eastAsia="en-US" w:bidi="ar-SA"/>
    </w:rPr>
  </w:style>
  <w:style w:type="paragraph" w:styleId="af9">
    <w:name w:val="List Paragraph"/>
    <w:basedOn w:val="a2"/>
    <w:uiPriority w:val="34"/>
    <w:qFormat/>
    <w:rsid w:val="006F1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3000">
      <w:bodyDiv w:val="1"/>
      <w:marLeft w:val="0"/>
      <w:marRight w:val="0"/>
      <w:marTop w:val="0"/>
      <w:marBottom w:val="0"/>
      <w:divBdr>
        <w:top w:val="none" w:sz="0" w:space="0" w:color="auto"/>
        <w:left w:val="none" w:sz="0" w:space="0" w:color="auto"/>
        <w:bottom w:val="none" w:sz="0" w:space="0" w:color="auto"/>
        <w:right w:val="none" w:sz="0" w:space="0" w:color="auto"/>
      </w:divBdr>
    </w:div>
    <w:div w:id="15434381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476350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4344603">
      <w:bodyDiv w:val="1"/>
      <w:marLeft w:val="0"/>
      <w:marRight w:val="0"/>
      <w:marTop w:val="0"/>
      <w:marBottom w:val="0"/>
      <w:divBdr>
        <w:top w:val="none" w:sz="0" w:space="0" w:color="auto"/>
        <w:left w:val="none" w:sz="0" w:space="0" w:color="auto"/>
        <w:bottom w:val="none" w:sz="0" w:space="0" w:color="auto"/>
        <w:right w:val="none" w:sz="0" w:space="0" w:color="auto"/>
      </w:divBdr>
    </w:div>
    <w:div w:id="153423026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99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4069-7F21-4C8F-9BE6-3E7126F2A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Yangxudong</cp:lastModifiedBy>
  <cp:revision>2</cp:revision>
  <cp:lastPrinted>2009-04-22T01:01:00Z</cp:lastPrinted>
  <dcterms:created xsi:type="dcterms:W3CDTF">2017-05-06T07:35:00Z</dcterms:created>
  <dcterms:modified xsi:type="dcterms:W3CDTF">2017-05-06T07:35:00Z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(3)eKZC1Q/wo9aqzollZoAz3oF4SYoHBjuqRz5NlNFuLgmTpnuE1NDI4JoCgoBMCZWp+IBmjmlf
ZUfutRbOPzsqWzfi/Y7KJ8+qi/ChFBxEc7t66HmjYtLsHlhQzrDgjGb5l1PnToFZULncSiup
EmqYTbvpJEp45vyzxabdiW0h4p8049+dOcFvEWVD3NddsjyMAvmHox0lfZXJhmGvB0dI8Ko8
puCuGq2FWEx5dguIX6</vt:lpwstr>
  </property>
  <property fmtid="{D5CDD505-2E9C-101B-9397-08002B2CF9AE}" pid="17" name="_2015_ms_pID_725343_00">
    <vt:lpwstr>_2015_ms_pID_725343</vt:lpwstr>
  </property>
  <property fmtid="{D5CDD505-2E9C-101B-9397-08002B2CF9AE}" pid="18" name="_2015_ms_pID_7253431">
    <vt:lpwstr>ITGn93i3ffIhjE6KhoKiBWBWYnyZqdCj80p1IotcVBPe2gSsXKx+Vn
rbfcOurMCUm8z0eo6vQWOQVGF5m6SF5W7MtX695A7fnnCCX3PnU8nNyHeWZrUhhqRvHA6KMv
3ABN+CH/y3kq3gcu19XvRUCaCLqD+EtcJ1wfB49xxp3ssF4Z+isu+fG4fYOP6Y6bYgBwyum3
y42HKYXigNxCP24AkoO/ZKfkNjYkMGvdstX3</vt:lpwstr>
  </property>
  <property fmtid="{D5CDD505-2E9C-101B-9397-08002B2CF9AE}" pid="19" name="_2015_ms_pID_7253431_00">
    <vt:lpwstr>_2015_ms_pID_7253431</vt:lpwstr>
  </property>
  <property fmtid="{D5CDD505-2E9C-101B-9397-08002B2CF9AE}" pid="20" name="_2015_ms_pID_7253432">
    <vt:lpwstr>kn7sq7fuZOv3Ix7PgjX6Cl5Vtb1SWoWweJCg
83qnjOj6SumgfFWhBSr8fLsQwye94g==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1493849366</vt:lpwstr>
  </property>
</Properties>
</file>